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4EC7" w14:textId="77777777" w:rsidR="00552460" w:rsidRPr="00FF21D6" w:rsidRDefault="00552460" w:rsidP="00552460"/>
    <w:p w14:paraId="09CCE417" w14:textId="77777777" w:rsidR="00552460" w:rsidRPr="008D214B" w:rsidRDefault="00552460" w:rsidP="00552460"/>
    <w:p w14:paraId="1456F7E3" w14:textId="77777777" w:rsidR="00552460" w:rsidRPr="008D214B" w:rsidRDefault="00552460" w:rsidP="00552460"/>
    <w:p w14:paraId="67707569" w14:textId="77777777" w:rsidR="00552460" w:rsidRPr="008D214B" w:rsidRDefault="00552460" w:rsidP="00552460"/>
    <w:p w14:paraId="605534F4" w14:textId="56943F06" w:rsidR="00552460" w:rsidRPr="008D214B" w:rsidRDefault="006318D8" w:rsidP="00552460">
      <w:r>
        <w:rPr>
          <w:noProof/>
          <w:lang w:eastAsia="en-GB"/>
        </w:rPr>
        <mc:AlternateContent>
          <mc:Choice Requires="wps">
            <w:drawing>
              <wp:anchor distT="0" distB="0" distL="114300" distR="114300" simplePos="0" relativeHeight="251657728" behindDoc="0" locked="0" layoutInCell="1" allowOverlap="1" wp14:anchorId="5A5EBC36" wp14:editId="7FEE07A6">
                <wp:simplePos x="0" y="0"/>
                <wp:positionH relativeFrom="column">
                  <wp:posOffset>-241935</wp:posOffset>
                </wp:positionH>
                <wp:positionV relativeFrom="paragraph">
                  <wp:posOffset>200026</wp:posOffset>
                </wp:positionV>
                <wp:extent cx="5778500" cy="819150"/>
                <wp:effectExtent l="0" t="0" r="1270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0"/>
                            </w:tblGrid>
                            <w:tr w:rsidR="00D73DB4" w:rsidRPr="00D73DB4" w14:paraId="0C5A6D70" w14:textId="77777777" w:rsidTr="00A80052">
                              <w:trPr>
                                <w:trHeight w:val="1843"/>
                              </w:trPr>
                              <w:tc>
                                <w:tcPr>
                                  <w:tcW w:w="8930" w:type="dxa"/>
                                </w:tcPr>
                                <w:p w14:paraId="7E7C9483" w14:textId="60F17CE2" w:rsidR="00204023" w:rsidRPr="004D0CCE" w:rsidRDefault="00192407" w:rsidP="00CC2294">
                                  <w:pPr>
                                    <w:rPr>
                                      <w:rFonts w:asciiTheme="minorHAnsi" w:hAnsiTheme="minorHAnsi" w:cstheme="minorHAnsi"/>
                                      <w:b/>
                                      <w:color w:val="0087CD"/>
                                      <w:sz w:val="44"/>
                                      <w:szCs w:val="44"/>
                                    </w:rPr>
                                  </w:pPr>
                                  <w:bookmarkStart w:id="0" w:name="_Hlk85808493"/>
                                  <w:r>
                                    <w:rPr>
                                      <w:rFonts w:asciiTheme="minorHAnsi" w:hAnsiTheme="minorHAnsi" w:cstheme="minorHAnsi"/>
                                      <w:b/>
                                      <w:color w:val="0087CD"/>
                                      <w:sz w:val="44"/>
                                      <w:szCs w:val="44"/>
                                    </w:rPr>
                                    <w:t xml:space="preserve">KCSIE </w:t>
                                  </w:r>
                                  <w:r w:rsidR="00F94853">
                                    <w:rPr>
                                      <w:rFonts w:asciiTheme="minorHAnsi" w:hAnsiTheme="minorHAnsi" w:cstheme="minorHAnsi"/>
                                      <w:b/>
                                      <w:color w:val="0087CD"/>
                                      <w:sz w:val="44"/>
                                      <w:szCs w:val="44"/>
                                    </w:rPr>
                                    <w:t>2</w:t>
                                  </w:r>
                                  <w:r w:rsidR="00AD4188">
                                    <w:rPr>
                                      <w:rFonts w:asciiTheme="minorHAnsi" w:hAnsiTheme="minorHAnsi" w:cstheme="minorHAnsi"/>
                                      <w:b/>
                                      <w:color w:val="0087CD"/>
                                      <w:sz w:val="44"/>
                                      <w:szCs w:val="44"/>
                                    </w:rPr>
                                    <w:t>02</w:t>
                                  </w:r>
                                  <w:r w:rsidR="00F94853">
                                    <w:rPr>
                                      <w:rFonts w:asciiTheme="minorHAnsi" w:hAnsiTheme="minorHAnsi" w:cstheme="minorHAnsi"/>
                                      <w:b/>
                                      <w:color w:val="0087CD"/>
                                      <w:sz w:val="44"/>
                                      <w:szCs w:val="44"/>
                                    </w:rPr>
                                    <w:t>3</w:t>
                                  </w:r>
                                  <w:r w:rsidR="00AD4188">
                                    <w:rPr>
                                      <w:rFonts w:asciiTheme="minorHAnsi" w:hAnsiTheme="minorHAnsi" w:cstheme="minorHAnsi"/>
                                      <w:b/>
                                      <w:color w:val="0087CD"/>
                                      <w:sz w:val="44"/>
                                      <w:szCs w:val="44"/>
                                    </w:rPr>
                                    <w:t>/24</w:t>
                                  </w:r>
                                  <w:r>
                                    <w:rPr>
                                      <w:rFonts w:asciiTheme="minorHAnsi" w:hAnsiTheme="minorHAnsi" w:cstheme="minorHAnsi"/>
                                      <w:b/>
                                      <w:color w:val="0087CD"/>
                                      <w:sz w:val="44"/>
                                      <w:szCs w:val="44"/>
                                    </w:rPr>
                                    <w:t xml:space="preserve"> Key Changes </w:t>
                                  </w:r>
                                  <w:r w:rsidR="00A80052" w:rsidRPr="004D0CCE">
                                    <w:rPr>
                                      <w:rFonts w:asciiTheme="minorHAnsi" w:hAnsiTheme="minorHAnsi" w:cstheme="minorHAnsi"/>
                                      <w:b/>
                                      <w:color w:val="0087CD"/>
                                      <w:sz w:val="44"/>
                                      <w:szCs w:val="44"/>
                                    </w:rPr>
                                    <w:t xml:space="preserve"> </w:t>
                                  </w:r>
                                </w:p>
                              </w:tc>
                            </w:tr>
                            <w:tr w:rsidR="00204023" w:rsidRPr="00BA46F7" w14:paraId="1F7B68FB" w14:textId="77777777" w:rsidTr="00A80052">
                              <w:trPr>
                                <w:trHeight w:val="1711"/>
                              </w:trPr>
                              <w:tc>
                                <w:tcPr>
                                  <w:tcW w:w="8930" w:type="dxa"/>
                                </w:tcPr>
                                <w:p w14:paraId="0425214E" w14:textId="473DC231" w:rsidR="00204023" w:rsidRPr="00A80052" w:rsidRDefault="00204023" w:rsidP="00204023">
                                  <w:pPr>
                                    <w:rPr>
                                      <w:rFonts w:asciiTheme="minorHAnsi" w:hAnsiTheme="minorHAnsi" w:cstheme="minorHAnsi"/>
                                      <w:sz w:val="44"/>
                                      <w:szCs w:val="44"/>
                                    </w:rPr>
                                  </w:pPr>
                                </w:p>
                              </w:tc>
                            </w:tr>
                            <w:tr w:rsidR="00204023" w:rsidRPr="00BA46F7" w14:paraId="63583644" w14:textId="77777777" w:rsidTr="00A80052">
                              <w:trPr>
                                <w:trHeight w:val="573"/>
                              </w:trPr>
                              <w:tc>
                                <w:tcPr>
                                  <w:tcW w:w="8930" w:type="dxa"/>
                                </w:tcPr>
                                <w:p w14:paraId="5C772F23" w14:textId="4F8C90E0" w:rsidR="00204023" w:rsidRPr="00BA46F7" w:rsidRDefault="004D0CCE" w:rsidP="00204023">
                                  <w:pPr>
                                    <w:rPr>
                                      <w:rFonts w:asciiTheme="minorHAnsi" w:hAnsiTheme="minorHAnsi" w:cstheme="minorHAnsi"/>
                                      <w:sz w:val="28"/>
                                      <w:szCs w:val="28"/>
                                    </w:rPr>
                                  </w:pPr>
                                  <w:r>
                                    <w:rPr>
                                      <w:rFonts w:asciiTheme="minorHAnsi" w:hAnsiTheme="minorHAnsi" w:cstheme="minorHAnsi"/>
                                      <w:sz w:val="28"/>
                                      <w:szCs w:val="28"/>
                                    </w:rPr>
                                    <w:t>01</w:t>
                                  </w:r>
                                  <w:r w:rsidR="00204023" w:rsidRPr="00BA46F7">
                                    <w:rPr>
                                      <w:rFonts w:asciiTheme="minorHAnsi" w:hAnsiTheme="minorHAnsi" w:cstheme="minorHAnsi"/>
                                      <w:sz w:val="28"/>
                                      <w:szCs w:val="28"/>
                                    </w:rPr>
                                    <w:t>/</w:t>
                                  </w:r>
                                  <w:r>
                                    <w:rPr>
                                      <w:rFonts w:asciiTheme="minorHAnsi" w:hAnsiTheme="minorHAnsi" w:cstheme="minorHAnsi"/>
                                      <w:sz w:val="28"/>
                                      <w:szCs w:val="28"/>
                                    </w:rPr>
                                    <w:t>09</w:t>
                                  </w:r>
                                  <w:r w:rsidR="00204023" w:rsidRPr="00BA46F7">
                                    <w:rPr>
                                      <w:rFonts w:asciiTheme="minorHAnsi" w:hAnsiTheme="minorHAnsi" w:cstheme="minorHAnsi"/>
                                      <w:sz w:val="28"/>
                                      <w:szCs w:val="28"/>
                                    </w:rPr>
                                    <w:t>/</w:t>
                                  </w:r>
                                  <w:r>
                                    <w:rPr>
                                      <w:rFonts w:asciiTheme="minorHAnsi" w:hAnsiTheme="minorHAnsi" w:cstheme="minorHAnsi"/>
                                      <w:sz w:val="28"/>
                                      <w:szCs w:val="28"/>
                                    </w:rPr>
                                    <w:t>2021</w:t>
                                  </w:r>
                                  <w:r w:rsidR="00204023" w:rsidRPr="00BA46F7">
                                    <w:rPr>
                                      <w:rFonts w:asciiTheme="minorHAnsi" w:hAnsiTheme="minorHAnsi" w:cstheme="minorHAnsi"/>
                                      <w:sz w:val="28"/>
                                      <w:szCs w:val="28"/>
                                    </w:rPr>
                                    <w:t xml:space="preserve"> </w:t>
                                  </w:r>
                                </w:p>
                              </w:tc>
                            </w:tr>
                            <w:tr w:rsidR="00204023" w:rsidRPr="00BA46F7" w14:paraId="4C7DBBBB" w14:textId="77777777" w:rsidTr="00A80052">
                              <w:trPr>
                                <w:trHeight w:val="527"/>
                              </w:trPr>
                              <w:tc>
                                <w:tcPr>
                                  <w:tcW w:w="8930" w:type="dxa"/>
                                </w:tcPr>
                                <w:p w14:paraId="4A26C5C4" w14:textId="6DAA97F6" w:rsidR="00204023" w:rsidRPr="00BA46F7" w:rsidRDefault="004D0CCE" w:rsidP="00204023">
                                  <w:pPr>
                                    <w:rPr>
                                      <w:rFonts w:asciiTheme="minorHAnsi" w:hAnsiTheme="minorHAnsi" w:cstheme="minorHAnsi"/>
                                      <w:sz w:val="28"/>
                                      <w:szCs w:val="28"/>
                                    </w:rPr>
                                  </w:pPr>
                                  <w:r>
                                    <w:rPr>
                                      <w:rFonts w:asciiTheme="minorHAnsi" w:hAnsiTheme="minorHAnsi" w:cstheme="minorHAnsi"/>
                                      <w:sz w:val="28"/>
                                      <w:szCs w:val="28"/>
                                    </w:rPr>
                                    <w:t>Education Safeguarding Lead</w:t>
                                  </w:r>
                                </w:p>
                              </w:tc>
                            </w:tr>
                            <w:bookmarkEnd w:id="0"/>
                          </w:tbl>
                          <w:p w14:paraId="0E97D25F" w14:textId="77777777" w:rsidR="00204023" w:rsidRPr="00490538" w:rsidRDefault="00204023" w:rsidP="002040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BC36" id="_x0000_t202" coordsize="21600,21600" o:spt="202" path="m,l,21600r21600,l21600,xe">
                <v:stroke joinstyle="miter"/>
                <v:path gradientshapeok="t" o:connecttype="rect"/>
              </v:shapetype>
              <v:shape id="Text Box 57" o:spid="_x0000_s1026" type="#_x0000_t202" style="position:absolute;margin-left:-19.05pt;margin-top:15.75pt;width:45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0"/>
                      </w:tblGrid>
                      <w:tr w:rsidR="00D73DB4" w:rsidRPr="00D73DB4" w14:paraId="0C5A6D70" w14:textId="77777777" w:rsidTr="00A80052">
                        <w:trPr>
                          <w:trHeight w:val="1843"/>
                        </w:trPr>
                        <w:tc>
                          <w:tcPr>
                            <w:tcW w:w="8930" w:type="dxa"/>
                          </w:tcPr>
                          <w:p w14:paraId="7E7C9483" w14:textId="60F17CE2" w:rsidR="00204023" w:rsidRPr="004D0CCE" w:rsidRDefault="00192407" w:rsidP="00CC2294">
                            <w:pPr>
                              <w:rPr>
                                <w:rFonts w:asciiTheme="minorHAnsi" w:hAnsiTheme="minorHAnsi" w:cstheme="minorHAnsi"/>
                                <w:b/>
                                <w:color w:val="0087CD"/>
                                <w:sz w:val="44"/>
                                <w:szCs w:val="44"/>
                              </w:rPr>
                            </w:pPr>
                            <w:bookmarkStart w:id="1" w:name="_Hlk85808493"/>
                            <w:r>
                              <w:rPr>
                                <w:rFonts w:asciiTheme="minorHAnsi" w:hAnsiTheme="minorHAnsi" w:cstheme="minorHAnsi"/>
                                <w:b/>
                                <w:color w:val="0087CD"/>
                                <w:sz w:val="44"/>
                                <w:szCs w:val="44"/>
                              </w:rPr>
                              <w:t xml:space="preserve">KCSIE </w:t>
                            </w:r>
                            <w:r w:rsidR="00F94853">
                              <w:rPr>
                                <w:rFonts w:asciiTheme="minorHAnsi" w:hAnsiTheme="minorHAnsi" w:cstheme="minorHAnsi"/>
                                <w:b/>
                                <w:color w:val="0087CD"/>
                                <w:sz w:val="44"/>
                                <w:szCs w:val="44"/>
                              </w:rPr>
                              <w:t>2</w:t>
                            </w:r>
                            <w:r w:rsidR="00AD4188">
                              <w:rPr>
                                <w:rFonts w:asciiTheme="minorHAnsi" w:hAnsiTheme="minorHAnsi" w:cstheme="minorHAnsi"/>
                                <w:b/>
                                <w:color w:val="0087CD"/>
                                <w:sz w:val="44"/>
                                <w:szCs w:val="44"/>
                              </w:rPr>
                              <w:t>02</w:t>
                            </w:r>
                            <w:r w:rsidR="00F94853">
                              <w:rPr>
                                <w:rFonts w:asciiTheme="minorHAnsi" w:hAnsiTheme="minorHAnsi" w:cstheme="minorHAnsi"/>
                                <w:b/>
                                <w:color w:val="0087CD"/>
                                <w:sz w:val="44"/>
                                <w:szCs w:val="44"/>
                              </w:rPr>
                              <w:t>3</w:t>
                            </w:r>
                            <w:r w:rsidR="00AD4188">
                              <w:rPr>
                                <w:rFonts w:asciiTheme="minorHAnsi" w:hAnsiTheme="minorHAnsi" w:cstheme="minorHAnsi"/>
                                <w:b/>
                                <w:color w:val="0087CD"/>
                                <w:sz w:val="44"/>
                                <w:szCs w:val="44"/>
                              </w:rPr>
                              <w:t>/24</w:t>
                            </w:r>
                            <w:r>
                              <w:rPr>
                                <w:rFonts w:asciiTheme="minorHAnsi" w:hAnsiTheme="minorHAnsi" w:cstheme="minorHAnsi"/>
                                <w:b/>
                                <w:color w:val="0087CD"/>
                                <w:sz w:val="44"/>
                                <w:szCs w:val="44"/>
                              </w:rPr>
                              <w:t xml:space="preserve"> Key Changes </w:t>
                            </w:r>
                            <w:r w:rsidR="00A80052" w:rsidRPr="004D0CCE">
                              <w:rPr>
                                <w:rFonts w:asciiTheme="minorHAnsi" w:hAnsiTheme="minorHAnsi" w:cstheme="minorHAnsi"/>
                                <w:b/>
                                <w:color w:val="0087CD"/>
                                <w:sz w:val="44"/>
                                <w:szCs w:val="44"/>
                              </w:rPr>
                              <w:t xml:space="preserve"> </w:t>
                            </w:r>
                          </w:p>
                        </w:tc>
                      </w:tr>
                      <w:tr w:rsidR="00204023" w:rsidRPr="00BA46F7" w14:paraId="1F7B68FB" w14:textId="77777777" w:rsidTr="00A80052">
                        <w:trPr>
                          <w:trHeight w:val="1711"/>
                        </w:trPr>
                        <w:tc>
                          <w:tcPr>
                            <w:tcW w:w="8930" w:type="dxa"/>
                          </w:tcPr>
                          <w:p w14:paraId="0425214E" w14:textId="473DC231" w:rsidR="00204023" w:rsidRPr="00A80052" w:rsidRDefault="00204023" w:rsidP="00204023">
                            <w:pPr>
                              <w:rPr>
                                <w:rFonts w:asciiTheme="minorHAnsi" w:hAnsiTheme="minorHAnsi" w:cstheme="minorHAnsi"/>
                                <w:sz w:val="44"/>
                                <w:szCs w:val="44"/>
                              </w:rPr>
                            </w:pPr>
                          </w:p>
                        </w:tc>
                      </w:tr>
                      <w:tr w:rsidR="00204023" w:rsidRPr="00BA46F7" w14:paraId="63583644" w14:textId="77777777" w:rsidTr="00A80052">
                        <w:trPr>
                          <w:trHeight w:val="573"/>
                        </w:trPr>
                        <w:tc>
                          <w:tcPr>
                            <w:tcW w:w="8930" w:type="dxa"/>
                          </w:tcPr>
                          <w:p w14:paraId="5C772F23" w14:textId="4F8C90E0" w:rsidR="00204023" w:rsidRPr="00BA46F7" w:rsidRDefault="004D0CCE" w:rsidP="00204023">
                            <w:pPr>
                              <w:rPr>
                                <w:rFonts w:asciiTheme="minorHAnsi" w:hAnsiTheme="minorHAnsi" w:cstheme="minorHAnsi"/>
                                <w:sz w:val="28"/>
                                <w:szCs w:val="28"/>
                              </w:rPr>
                            </w:pPr>
                            <w:r>
                              <w:rPr>
                                <w:rFonts w:asciiTheme="minorHAnsi" w:hAnsiTheme="minorHAnsi" w:cstheme="minorHAnsi"/>
                                <w:sz w:val="28"/>
                                <w:szCs w:val="28"/>
                              </w:rPr>
                              <w:t>01</w:t>
                            </w:r>
                            <w:r w:rsidR="00204023" w:rsidRPr="00BA46F7">
                              <w:rPr>
                                <w:rFonts w:asciiTheme="minorHAnsi" w:hAnsiTheme="minorHAnsi" w:cstheme="minorHAnsi"/>
                                <w:sz w:val="28"/>
                                <w:szCs w:val="28"/>
                              </w:rPr>
                              <w:t>/</w:t>
                            </w:r>
                            <w:r>
                              <w:rPr>
                                <w:rFonts w:asciiTheme="minorHAnsi" w:hAnsiTheme="minorHAnsi" w:cstheme="minorHAnsi"/>
                                <w:sz w:val="28"/>
                                <w:szCs w:val="28"/>
                              </w:rPr>
                              <w:t>09</w:t>
                            </w:r>
                            <w:r w:rsidR="00204023" w:rsidRPr="00BA46F7">
                              <w:rPr>
                                <w:rFonts w:asciiTheme="minorHAnsi" w:hAnsiTheme="minorHAnsi" w:cstheme="minorHAnsi"/>
                                <w:sz w:val="28"/>
                                <w:szCs w:val="28"/>
                              </w:rPr>
                              <w:t>/</w:t>
                            </w:r>
                            <w:r>
                              <w:rPr>
                                <w:rFonts w:asciiTheme="minorHAnsi" w:hAnsiTheme="minorHAnsi" w:cstheme="minorHAnsi"/>
                                <w:sz w:val="28"/>
                                <w:szCs w:val="28"/>
                              </w:rPr>
                              <w:t>2021</w:t>
                            </w:r>
                            <w:r w:rsidR="00204023" w:rsidRPr="00BA46F7">
                              <w:rPr>
                                <w:rFonts w:asciiTheme="minorHAnsi" w:hAnsiTheme="minorHAnsi" w:cstheme="minorHAnsi"/>
                                <w:sz w:val="28"/>
                                <w:szCs w:val="28"/>
                              </w:rPr>
                              <w:t xml:space="preserve"> </w:t>
                            </w:r>
                          </w:p>
                        </w:tc>
                      </w:tr>
                      <w:tr w:rsidR="00204023" w:rsidRPr="00BA46F7" w14:paraId="4C7DBBBB" w14:textId="77777777" w:rsidTr="00A80052">
                        <w:trPr>
                          <w:trHeight w:val="527"/>
                        </w:trPr>
                        <w:tc>
                          <w:tcPr>
                            <w:tcW w:w="8930" w:type="dxa"/>
                          </w:tcPr>
                          <w:p w14:paraId="4A26C5C4" w14:textId="6DAA97F6" w:rsidR="00204023" w:rsidRPr="00BA46F7" w:rsidRDefault="004D0CCE" w:rsidP="00204023">
                            <w:pPr>
                              <w:rPr>
                                <w:rFonts w:asciiTheme="minorHAnsi" w:hAnsiTheme="minorHAnsi" w:cstheme="minorHAnsi"/>
                                <w:sz w:val="28"/>
                                <w:szCs w:val="28"/>
                              </w:rPr>
                            </w:pPr>
                            <w:r>
                              <w:rPr>
                                <w:rFonts w:asciiTheme="minorHAnsi" w:hAnsiTheme="minorHAnsi" w:cstheme="minorHAnsi"/>
                                <w:sz w:val="28"/>
                                <w:szCs w:val="28"/>
                              </w:rPr>
                              <w:t>Education Safeguarding Lead</w:t>
                            </w:r>
                          </w:p>
                        </w:tc>
                      </w:tr>
                      <w:bookmarkEnd w:id="1"/>
                    </w:tbl>
                    <w:p w14:paraId="0E97D25F" w14:textId="77777777" w:rsidR="00204023" w:rsidRPr="00490538" w:rsidRDefault="00204023" w:rsidP="00204023"/>
                  </w:txbxContent>
                </v:textbox>
              </v:shape>
            </w:pict>
          </mc:Fallback>
        </mc:AlternateContent>
      </w:r>
    </w:p>
    <w:p w14:paraId="3FDD5F7D" w14:textId="47DC73B0" w:rsidR="00552460" w:rsidRPr="008D214B" w:rsidRDefault="00552460" w:rsidP="00552460"/>
    <w:p w14:paraId="2AA51900" w14:textId="0EA32E1A" w:rsidR="00552460" w:rsidRPr="008D214B" w:rsidRDefault="00552460" w:rsidP="00552460"/>
    <w:p w14:paraId="26AF38D7" w14:textId="77777777" w:rsidR="00BA5AF9" w:rsidRPr="00720CBE" w:rsidRDefault="00BA5AF9" w:rsidP="00552460">
      <w:pPr>
        <w:rPr>
          <w:rFonts w:asciiTheme="minorHAnsi" w:hAnsiTheme="minorHAnsi" w:cstheme="minorHAnsi"/>
        </w:rPr>
      </w:pPr>
    </w:p>
    <w:p w14:paraId="14699407" w14:textId="77777777" w:rsidR="00720CBE" w:rsidRPr="00717B7D" w:rsidRDefault="00BA5AF9" w:rsidP="00552460">
      <w:pPr>
        <w:rPr>
          <w:rFonts w:asciiTheme="minorHAnsi" w:hAnsiTheme="minorHAnsi" w:cstheme="minorHAnsi"/>
          <w:sz w:val="26"/>
          <w:szCs w:val="26"/>
        </w:rPr>
      </w:pPr>
      <w:r w:rsidRPr="00717B7D">
        <w:rPr>
          <w:rFonts w:asciiTheme="minorHAnsi" w:hAnsiTheme="minorHAnsi" w:cstheme="minorHAnsi"/>
          <w:sz w:val="26"/>
          <w:szCs w:val="26"/>
        </w:rPr>
        <w:t>Please see below the key changes to this year’s safeguarding guidance for schools and my advice as to what it means for you</w:t>
      </w:r>
      <w:r w:rsidR="00720CBE" w:rsidRPr="00717B7D">
        <w:rPr>
          <w:rFonts w:asciiTheme="minorHAnsi" w:hAnsiTheme="minorHAnsi" w:cstheme="minorHAnsi"/>
          <w:sz w:val="26"/>
          <w:szCs w:val="26"/>
        </w:rPr>
        <w:t>:</w:t>
      </w:r>
    </w:p>
    <w:p w14:paraId="5EE6634A" w14:textId="77777777" w:rsidR="00720CBE" w:rsidRPr="00720CBE" w:rsidRDefault="00720CBE" w:rsidP="00552460">
      <w:pPr>
        <w:rPr>
          <w:rFonts w:asciiTheme="minorHAnsi" w:hAnsiTheme="minorHAnsi" w:cstheme="minorHAnsi"/>
        </w:rPr>
      </w:pPr>
    </w:p>
    <w:p w14:paraId="30AF538E" w14:textId="2698C1CC" w:rsidR="0015554A" w:rsidRPr="00717B7D" w:rsidRDefault="0015554A" w:rsidP="0015554A">
      <w:pPr>
        <w:pStyle w:val="NormalWeb"/>
        <w:rPr>
          <w:rFonts w:asciiTheme="minorHAnsi" w:hAnsiTheme="minorHAnsi" w:cstheme="minorHAnsi"/>
          <w:color w:val="212937"/>
          <w:sz w:val="26"/>
          <w:szCs w:val="26"/>
        </w:rPr>
      </w:pPr>
      <w:r w:rsidRPr="00717B7D">
        <w:rPr>
          <w:rStyle w:val="Strong"/>
          <w:rFonts w:asciiTheme="minorHAnsi" w:hAnsiTheme="minorHAnsi" w:cstheme="minorHAnsi"/>
          <w:color w:val="212937"/>
          <w:sz w:val="26"/>
          <w:szCs w:val="26"/>
        </w:rPr>
        <w:t xml:space="preserve">1. </w:t>
      </w:r>
      <w:r w:rsidR="00071E2D">
        <w:rPr>
          <w:rStyle w:val="Strong"/>
          <w:rFonts w:asciiTheme="minorHAnsi" w:hAnsiTheme="minorHAnsi" w:cstheme="minorHAnsi"/>
          <w:color w:val="212937"/>
          <w:sz w:val="26"/>
          <w:szCs w:val="26"/>
        </w:rPr>
        <w:t>Inform</w:t>
      </w:r>
      <w:r w:rsidRPr="00717B7D">
        <w:rPr>
          <w:rStyle w:val="Strong"/>
          <w:rFonts w:asciiTheme="minorHAnsi" w:hAnsiTheme="minorHAnsi" w:cstheme="minorHAnsi"/>
          <w:color w:val="212937"/>
          <w:sz w:val="26"/>
          <w:szCs w:val="26"/>
        </w:rPr>
        <w:t xml:space="preserve"> job applicants about online searches</w:t>
      </w:r>
    </w:p>
    <w:p w14:paraId="51252DC0" w14:textId="77777777" w:rsidR="0015554A" w:rsidRPr="00717B7D" w:rsidRDefault="0015554A" w:rsidP="0015554A">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Last year a notable update to KCSIE was the recommendation that schools carry out online searches of job candidates to</w:t>
      </w:r>
      <w:r w:rsidRPr="00717B7D">
        <w:rPr>
          <w:rStyle w:val="Strong"/>
          <w:rFonts w:asciiTheme="minorHAnsi" w:hAnsiTheme="minorHAnsi" w:cstheme="minorHAnsi"/>
          <w:color w:val="212937"/>
          <w:sz w:val="26"/>
          <w:szCs w:val="26"/>
        </w:rPr>
        <w:t> “</w:t>
      </w:r>
      <w:r w:rsidRPr="00C30B73">
        <w:rPr>
          <w:rFonts w:asciiTheme="minorHAnsi" w:hAnsiTheme="minorHAnsi" w:cstheme="minorHAnsi"/>
          <w:i/>
          <w:iCs/>
          <w:color w:val="212937"/>
          <w:sz w:val="26"/>
          <w:szCs w:val="26"/>
        </w:rPr>
        <w:t>identify any incidents or issues that have happened, and are publicly available online, which the school or college might want to explore with the applicant at interview</w:t>
      </w:r>
      <w:r w:rsidRPr="00717B7D">
        <w:rPr>
          <w:rFonts w:asciiTheme="minorHAnsi" w:hAnsiTheme="minorHAnsi" w:cstheme="minorHAnsi"/>
          <w:color w:val="212937"/>
          <w:sz w:val="26"/>
          <w:szCs w:val="26"/>
        </w:rPr>
        <w:t>”.</w:t>
      </w:r>
    </w:p>
    <w:p w14:paraId="1A58FD50" w14:textId="256904BE" w:rsidR="0015554A" w:rsidRDefault="00887029" w:rsidP="0015554A">
      <w:pPr>
        <w:pStyle w:val="NormalWeb"/>
        <w:rPr>
          <w:rFonts w:asciiTheme="minorHAnsi" w:hAnsiTheme="minorHAnsi" w:cstheme="minorHAnsi"/>
          <w:color w:val="212937"/>
          <w:sz w:val="26"/>
          <w:szCs w:val="26"/>
        </w:rPr>
      </w:pPr>
      <w:r>
        <w:rPr>
          <w:rFonts w:asciiTheme="minorHAnsi" w:hAnsiTheme="minorHAnsi" w:cstheme="minorHAnsi"/>
          <w:color w:val="212937"/>
          <w:sz w:val="26"/>
          <w:szCs w:val="26"/>
        </w:rPr>
        <w:t>For 2023, the</w:t>
      </w:r>
      <w:r w:rsidR="0015554A" w:rsidRPr="00717B7D">
        <w:rPr>
          <w:rFonts w:asciiTheme="minorHAnsi" w:hAnsiTheme="minorHAnsi" w:cstheme="minorHAnsi"/>
          <w:color w:val="212937"/>
          <w:sz w:val="26"/>
          <w:szCs w:val="26"/>
        </w:rPr>
        <w:t xml:space="preserve"> guidance states explicitly in paragraph 221 on page 55 that “</w:t>
      </w:r>
      <w:r w:rsidR="0015554A" w:rsidRPr="00887029">
        <w:rPr>
          <w:rFonts w:asciiTheme="minorHAnsi" w:hAnsiTheme="minorHAnsi" w:cstheme="minorHAnsi"/>
          <w:i/>
          <w:iCs/>
          <w:color w:val="212937"/>
          <w:sz w:val="26"/>
          <w:szCs w:val="26"/>
        </w:rPr>
        <w:t>schools and colleges should inform shortlisted candidates that online searches may be done as part of due diligence checks</w:t>
      </w:r>
      <w:r w:rsidR="0015554A" w:rsidRPr="00717B7D">
        <w:rPr>
          <w:rFonts w:asciiTheme="minorHAnsi" w:hAnsiTheme="minorHAnsi" w:cstheme="minorHAnsi"/>
          <w:color w:val="212937"/>
          <w:sz w:val="26"/>
          <w:szCs w:val="26"/>
        </w:rPr>
        <w:t>”.</w:t>
      </w:r>
    </w:p>
    <w:p w14:paraId="0FEB1D6C" w14:textId="31FC2A9A" w:rsidR="00887029" w:rsidRPr="00717B7D" w:rsidRDefault="00C30B73" w:rsidP="0015554A">
      <w:pPr>
        <w:pStyle w:val="NormalWeb"/>
        <w:rPr>
          <w:rFonts w:asciiTheme="minorHAnsi" w:hAnsiTheme="minorHAnsi" w:cstheme="minorHAnsi"/>
          <w:color w:val="212937"/>
          <w:sz w:val="26"/>
          <w:szCs w:val="26"/>
        </w:rPr>
      </w:pPr>
      <w:r>
        <w:rPr>
          <w:rFonts w:asciiTheme="minorHAnsi" w:hAnsiTheme="minorHAnsi" w:cstheme="minorHAnsi"/>
          <w:color w:val="212937"/>
          <w:sz w:val="26"/>
          <w:szCs w:val="26"/>
        </w:rPr>
        <w:t>Please refer to HR Safeguarding advice on this a</w:t>
      </w:r>
      <w:r w:rsidR="009635B0">
        <w:rPr>
          <w:rFonts w:asciiTheme="minorHAnsi" w:hAnsiTheme="minorHAnsi" w:cstheme="minorHAnsi"/>
          <w:color w:val="212937"/>
          <w:sz w:val="26"/>
          <w:szCs w:val="26"/>
        </w:rPr>
        <w:t xml:space="preserve">nd </w:t>
      </w:r>
      <w:r w:rsidR="008C1C16">
        <w:rPr>
          <w:rFonts w:asciiTheme="minorHAnsi" w:hAnsiTheme="minorHAnsi" w:cstheme="minorHAnsi"/>
          <w:color w:val="212937"/>
          <w:sz w:val="26"/>
          <w:szCs w:val="26"/>
        </w:rPr>
        <w:t xml:space="preserve">ensure </w:t>
      </w:r>
      <w:r w:rsidR="0047473B">
        <w:rPr>
          <w:rFonts w:asciiTheme="minorHAnsi" w:hAnsiTheme="minorHAnsi" w:cstheme="minorHAnsi"/>
          <w:color w:val="212937"/>
          <w:sz w:val="26"/>
          <w:szCs w:val="26"/>
        </w:rPr>
        <w:t>that you are recording any c</w:t>
      </w:r>
      <w:r w:rsidR="0077707D">
        <w:rPr>
          <w:rFonts w:asciiTheme="minorHAnsi" w:hAnsiTheme="minorHAnsi" w:cstheme="minorHAnsi"/>
          <w:color w:val="212937"/>
          <w:sz w:val="26"/>
          <w:szCs w:val="26"/>
        </w:rPr>
        <w:t>hecks on the Single Central Record.</w:t>
      </w:r>
    </w:p>
    <w:p w14:paraId="648521CD" w14:textId="426ABEF8" w:rsidR="00E50669" w:rsidRPr="00717B7D" w:rsidRDefault="00E50669" w:rsidP="00E50669">
      <w:pPr>
        <w:rPr>
          <w:rFonts w:asciiTheme="minorHAnsi" w:hAnsiTheme="minorHAnsi" w:cstheme="minorHAnsi"/>
          <w:sz w:val="26"/>
          <w:szCs w:val="26"/>
        </w:rPr>
      </w:pPr>
    </w:p>
    <w:p w14:paraId="334808DF" w14:textId="0DDF7023" w:rsidR="00F70550" w:rsidRPr="00717B7D" w:rsidRDefault="00F70550" w:rsidP="00F70550">
      <w:pPr>
        <w:pStyle w:val="NormalWeb"/>
        <w:rPr>
          <w:rFonts w:asciiTheme="minorHAnsi" w:hAnsiTheme="minorHAnsi" w:cstheme="minorHAnsi"/>
          <w:color w:val="212937"/>
          <w:sz w:val="26"/>
          <w:szCs w:val="26"/>
        </w:rPr>
      </w:pPr>
      <w:r w:rsidRPr="00717B7D">
        <w:rPr>
          <w:rFonts w:asciiTheme="minorHAnsi" w:hAnsiTheme="minorHAnsi" w:cstheme="minorHAnsi"/>
          <w:b/>
          <w:bCs/>
          <w:color w:val="212937"/>
          <w:sz w:val="26"/>
          <w:szCs w:val="26"/>
        </w:rPr>
        <w:t>2. Filtering and monitoring</w:t>
      </w:r>
    </w:p>
    <w:p w14:paraId="6D893324" w14:textId="69042612" w:rsidR="00F70550" w:rsidRPr="00F70550" w:rsidRDefault="00F70550" w:rsidP="00F70550">
      <w:pPr>
        <w:spacing w:before="100" w:beforeAutospacing="1" w:after="100" w:afterAutospacing="1"/>
        <w:rPr>
          <w:rFonts w:asciiTheme="minorHAnsi" w:hAnsiTheme="minorHAnsi" w:cstheme="minorHAnsi"/>
          <w:color w:val="212937"/>
          <w:sz w:val="26"/>
          <w:szCs w:val="26"/>
          <w:lang w:eastAsia="en-GB"/>
        </w:rPr>
      </w:pPr>
      <w:r w:rsidRPr="00F70550">
        <w:rPr>
          <w:rFonts w:asciiTheme="minorHAnsi" w:hAnsiTheme="minorHAnsi" w:cstheme="minorHAnsi"/>
          <w:color w:val="212937"/>
          <w:sz w:val="26"/>
          <w:szCs w:val="26"/>
          <w:lang w:eastAsia="en-GB"/>
        </w:rPr>
        <w:t>Th</w:t>
      </w:r>
      <w:r w:rsidR="0077707D">
        <w:rPr>
          <w:rFonts w:asciiTheme="minorHAnsi" w:hAnsiTheme="minorHAnsi" w:cstheme="minorHAnsi"/>
          <w:color w:val="212937"/>
          <w:sz w:val="26"/>
          <w:szCs w:val="26"/>
          <w:lang w:eastAsia="en-GB"/>
        </w:rPr>
        <w:t>ere are th</w:t>
      </w:r>
      <w:r w:rsidRPr="00F70550">
        <w:rPr>
          <w:rFonts w:asciiTheme="minorHAnsi" w:hAnsiTheme="minorHAnsi" w:cstheme="minorHAnsi"/>
          <w:color w:val="212937"/>
          <w:sz w:val="26"/>
          <w:szCs w:val="26"/>
          <w:lang w:eastAsia="en-GB"/>
        </w:rPr>
        <w:t>ree notable changes regarding online filtering and monitoring software used by schools to keep tabs on what sites pupils are visiting or trying to visit</w:t>
      </w:r>
      <w:r w:rsidR="00B82211">
        <w:rPr>
          <w:rFonts w:asciiTheme="minorHAnsi" w:hAnsiTheme="minorHAnsi" w:cstheme="minorHAnsi"/>
          <w:color w:val="212937"/>
          <w:sz w:val="26"/>
          <w:szCs w:val="26"/>
          <w:lang w:eastAsia="en-GB"/>
        </w:rPr>
        <w:t>:</w:t>
      </w:r>
    </w:p>
    <w:p w14:paraId="1C909793" w14:textId="1C8C90A8" w:rsidR="009B0AA9" w:rsidRPr="00717B7D" w:rsidRDefault="00F70550" w:rsidP="009B0AA9">
      <w:pPr>
        <w:numPr>
          <w:ilvl w:val="0"/>
          <w:numId w:val="14"/>
        </w:numPr>
        <w:spacing w:before="100" w:beforeAutospacing="1" w:after="100" w:afterAutospacing="1"/>
        <w:rPr>
          <w:rFonts w:asciiTheme="minorHAnsi" w:hAnsiTheme="minorHAnsi" w:cstheme="minorHAnsi"/>
          <w:color w:val="212937"/>
          <w:sz w:val="26"/>
          <w:szCs w:val="26"/>
          <w:lang w:eastAsia="en-GB"/>
        </w:rPr>
      </w:pPr>
      <w:r w:rsidRPr="00F70550">
        <w:rPr>
          <w:rFonts w:asciiTheme="minorHAnsi" w:hAnsiTheme="minorHAnsi" w:cstheme="minorHAnsi"/>
          <w:color w:val="212937"/>
          <w:sz w:val="26"/>
          <w:szCs w:val="26"/>
          <w:lang w:eastAsia="en-GB"/>
        </w:rPr>
        <w:t xml:space="preserve">Paragraph 103 on page 28 contains new text making it clear that the </w:t>
      </w:r>
      <w:r w:rsidR="00B82211">
        <w:rPr>
          <w:rFonts w:asciiTheme="minorHAnsi" w:hAnsiTheme="minorHAnsi" w:cstheme="minorHAnsi"/>
          <w:color w:val="212937"/>
          <w:sz w:val="26"/>
          <w:szCs w:val="26"/>
          <w:lang w:eastAsia="en-GB"/>
        </w:rPr>
        <w:t>D</w:t>
      </w:r>
      <w:r w:rsidRPr="00F70550">
        <w:rPr>
          <w:rFonts w:asciiTheme="minorHAnsi" w:hAnsiTheme="minorHAnsi" w:cstheme="minorHAnsi"/>
          <w:color w:val="212937"/>
          <w:sz w:val="26"/>
          <w:szCs w:val="26"/>
          <w:lang w:eastAsia="en-GB"/>
        </w:rPr>
        <w:t xml:space="preserve">esignated </w:t>
      </w:r>
      <w:r w:rsidR="00B82211">
        <w:rPr>
          <w:rFonts w:asciiTheme="minorHAnsi" w:hAnsiTheme="minorHAnsi" w:cstheme="minorHAnsi"/>
          <w:color w:val="212937"/>
          <w:sz w:val="26"/>
          <w:szCs w:val="26"/>
          <w:lang w:eastAsia="en-GB"/>
        </w:rPr>
        <w:t>S</w:t>
      </w:r>
      <w:r w:rsidRPr="00F70550">
        <w:rPr>
          <w:rFonts w:asciiTheme="minorHAnsi" w:hAnsiTheme="minorHAnsi" w:cstheme="minorHAnsi"/>
          <w:color w:val="212937"/>
          <w:sz w:val="26"/>
          <w:szCs w:val="26"/>
          <w:lang w:eastAsia="en-GB"/>
        </w:rPr>
        <w:t xml:space="preserve">afeguarding </w:t>
      </w:r>
      <w:r w:rsidR="00B82211">
        <w:rPr>
          <w:rFonts w:asciiTheme="minorHAnsi" w:hAnsiTheme="minorHAnsi" w:cstheme="minorHAnsi"/>
          <w:color w:val="212937"/>
          <w:sz w:val="26"/>
          <w:szCs w:val="26"/>
          <w:lang w:eastAsia="en-GB"/>
        </w:rPr>
        <w:t>L</w:t>
      </w:r>
      <w:r w:rsidRPr="00F70550">
        <w:rPr>
          <w:rFonts w:asciiTheme="minorHAnsi" w:hAnsiTheme="minorHAnsi" w:cstheme="minorHAnsi"/>
          <w:color w:val="212937"/>
          <w:sz w:val="26"/>
          <w:szCs w:val="26"/>
          <w:lang w:eastAsia="en-GB"/>
        </w:rPr>
        <w:t>ead (DSL) has responsibility for “understanding the filtering and monitoring systems and</w:t>
      </w:r>
      <w:r w:rsidR="009B0AA9" w:rsidRPr="00717B7D">
        <w:rPr>
          <w:rFonts w:asciiTheme="minorHAnsi" w:hAnsiTheme="minorHAnsi" w:cstheme="minorHAnsi"/>
          <w:color w:val="212937"/>
          <w:sz w:val="26"/>
          <w:szCs w:val="26"/>
          <w:lang w:eastAsia="en-GB"/>
        </w:rPr>
        <w:t xml:space="preserve"> </w:t>
      </w:r>
      <w:r w:rsidR="009B0AA9" w:rsidRPr="00717B7D">
        <w:rPr>
          <w:rFonts w:asciiTheme="minorHAnsi" w:hAnsiTheme="minorHAnsi" w:cstheme="minorHAnsi"/>
          <w:color w:val="212937"/>
          <w:sz w:val="26"/>
          <w:szCs w:val="26"/>
          <w:lang w:eastAsia="en-GB"/>
        </w:rPr>
        <w:t>processes in place” as part of their remit.</w:t>
      </w:r>
      <w:r w:rsidR="009B0AA9" w:rsidRPr="00717B7D">
        <w:rPr>
          <w:rFonts w:asciiTheme="minorHAnsi" w:hAnsiTheme="minorHAnsi" w:cstheme="minorHAnsi"/>
          <w:color w:val="212937"/>
          <w:sz w:val="26"/>
          <w:szCs w:val="26"/>
          <w:lang w:eastAsia="en-GB"/>
        </w:rPr>
        <w:br/>
        <w:t> </w:t>
      </w:r>
    </w:p>
    <w:p w14:paraId="7ECD8704" w14:textId="3232F1E1" w:rsidR="002F7A27" w:rsidRDefault="009B0AA9" w:rsidP="00717B7D">
      <w:pPr>
        <w:numPr>
          <w:ilvl w:val="0"/>
          <w:numId w:val="14"/>
        </w:numPr>
        <w:spacing w:before="100" w:beforeAutospacing="1" w:after="100" w:afterAutospacing="1"/>
        <w:rPr>
          <w:rFonts w:asciiTheme="minorHAnsi" w:hAnsiTheme="minorHAnsi" w:cstheme="minorHAnsi"/>
          <w:color w:val="212937"/>
          <w:sz w:val="26"/>
          <w:szCs w:val="26"/>
          <w:lang w:eastAsia="en-GB"/>
        </w:rPr>
      </w:pPr>
      <w:r w:rsidRPr="009B0AA9">
        <w:rPr>
          <w:rFonts w:asciiTheme="minorHAnsi" w:hAnsiTheme="minorHAnsi" w:cstheme="minorHAnsi"/>
          <w:color w:val="212937"/>
          <w:sz w:val="26"/>
          <w:szCs w:val="26"/>
          <w:lang w:eastAsia="en-GB"/>
        </w:rPr>
        <w:t xml:space="preserve">Paragraph 124 on page 32 expressly notes that “an understanding of the expectations, applicable roles and responsibilities in relation to filtering and monitoring” should be included in safeguarding and child protection training at induction for </w:t>
      </w:r>
      <w:r w:rsidRPr="009B0AA9">
        <w:rPr>
          <w:rFonts w:asciiTheme="minorHAnsi" w:hAnsiTheme="minorHAnsi" w:cstheme="minorHAnsi"/>
          <w:b/>
          <w:bCs/>
          <w:color w:val="212937"/>
          <w:sz w:val="26"/>
          <w:szCs w:val="26"/>
          <w:lang w:eastAsia="en-GB"/>
        </w:rPr>
        <w:t>all</w:t>
      </w:r>
      <w:r w:rsidRPr="009B0AA9">
        <w:rPr>
          <w:rFonts w:asciiTheme="minorHAnsi" w:hAnsiTheme="minorHAnsi" w:cstheme="minorHAnsi"/>
          <w:color w:val="212937"/>
          <w:sz w:val="26"/>
          <w:szCs w:val="26"/>
          <w:lang w:eastAsia="en-GB"/>
        </w:rPr>
        <w:t xml:space="preserve"> staff.</w:t>
      </w:r>
    </w:p>
    <w:p w14:paraId="137D2027" w14:textId="77777777" w:rsidR="00717B7D" w:rsidRPr="009B0AA9" w:rsidRDefault="00717B7D" w:rsidP="00717B7D">
      <w:pPr>
        <w:spacing w:before="100" w:beforeAutospacing="1" w:after="100" w:afterAutospacing="1"/>
        <w:ind w:left="720"/>
        <w:rPr>
          <w:rFonts w:asciiTheme="minorHAnsi" w:hAnsiTheme="minorHAnsi" w:cstheme="minorHAnsi"/>
          <w:color w:val="212937"/>
          <w:sz w:val="26"/>
          <w:szCs w:val="26"/>
          <w:lang w:eastAsia="en-GB"/>
        </w:rPr>
      </w:pPr>
    </w:p>
    <w:p w14:paraId="437BEE01" w14:textId="7F28709F" w:rsidR="00F70550" w:rsidRPr="00717B7D" w:rsidRDefault="008E43F6" w:rsidP="002F7A27">
      <w:pPr>
        <w:numPr>
          <w:ilvl w:val="0"/>
          <w:numId w:val="14"/>
        </w:numPr>
        <w:spacing w:before="100" w:beforeAutospacing="1" w:after="100" w:afterAutospacing="1"/>
        <w:rPr>
          <w:rFonts w:asciiTheme="minorHAnsi" w:hAnsiTheme="minorHAnsi" w:cstheme="minorHAnsi"/>
          <w:color w:val="212937"/>
          <w:sz w:val="26"/>
          <w:szCs w:val="26"/>
          <w:lang w:eastAsia="en-GB"/>
        </w:rPr>
      </w:pPr>
      <w:r w:rsidRPr="008E43F6">
        <w:rPr>
          <w:rFonts w:asciiTheme="minorHAnsi" w:hAnsiTheme="minorHAnsi" w:cstheme="minorHAnsi"/>
          <w:color w:val="212937"/>
          <w:sz w:val="26"/>
          <w:szCs w:val="26"/>
          <w:lang w:eastAsia="en-GB"/>
        </w:rPr>
        <w:lastRenderedPageBreak/>
        <w:t>Paragraph 138 on page 36 s</w:t>
      </w:r>
      <w:r w:rsidR="0090738F">
        <w:rPr>
          <w:rFonts w:asciiTheme="minorHAnsi" w:hAnsiTheme="minorHAnsi" w:cstheme="minorHAnsi"/>
          <w:color w:val="212937"/>
          <w:sz w:val="26"/>
          <w:szCs w:val="26"/>
          <w:lang w:eastAsia="en-GB"/>
        </w:rPr>
        <w:t>tates</w:t>
      </w:r>
      <w:r w:rsidRPr="008E43F6">
        <w:rPr>
          <w:rFonts w:asciiTheme="minorHAnsi" w:hAnsiTheme="minorHAnsi" w:cstheme="minorHAnsi"/>
          <w:color w:val="212937"/>
          <w:sz w:val="26"/>
          <w:szCs w:val="26"/>
          <w:lang w:eastAsia="en-GB"/>
        </w:rPr>
        <w:t xml:space="preserve"> a school’s child protection policy should include how appropriate filtering and monitoring technology on school devices and school networks </w:t>
      </w:r>
      <w:r w:rsidR="00A6102F">
        <w:rPr>
          <w:rFonts w:asciiTheme="minorHAnsi" w:hAnsiTheme="minorHAnsi" w:cstheme="minorHAnsi"/>
          <w:color w:val="212937"/>
          <w:sz w:val="26"/>
          <w:szCs w:val="26"/>
          <w:lang w:eastAsia="en-GB"/>
        </w:rPr>
        <w:t>links in with its child protection duties</w:t>
      </w:r>
      <w:r w:rsidRPr="008E43F6">
        <w:rPr>
          <w:rFonts w:asciiTheme="minorHAnsi" w:hAnsiTheme="minorHAnsi" w:cstheme="minorHAnsi"/>
          <w:color w:val="212937"/>
          <w:sz w:val="26"/>
          <w:szCs w:val="26"/>
          <w:lang w:eastAsia="en-GB"/>
        </w:rPr>
        <w:t>.</w:t>
      </w:r>
      <w:r w:rsidR="00B4330F">
        <w:rPr>
          <w:rFonts w:asciiTheme="minorHAnsi" w:hAnsiTheme="minorHAnsi" w:cstheme="minorHAnsi"/>
          <w:color w:val="212937"/>
          <w:sz w:val="26"/>
          <w:szCs w:val="26"/>
          <w:lang w:eastAsia="en-GB"/>
        </w:rPr>
        <w:t xml:space="preserve"> The CAPH CP Policy will be updated to reflect this.</w:t>
      </w:r>
      <w:r w:rsidRPr="008E43F6">
        <w:rPr>
          <w:rFonts w:asciiTheme="minorHAnsi" w:hAnsiTheme="minorHAnsi" w:cstheme="minorHAnsi"/>
          <w:color w:val="212937"/>
          <w:sz w:val="26"/>
          <w:szCs w:val="26"/>
          <w:lang w:eastAsia="en-GB"/>
        </w:rPr>
        <w:br/>
        <w:t> </w:t>
      </w:r>
    </w:p>
    <w:p w14:paraId="6861F809" w14:textId="311430DE" w:rsidR="0073222A" w:rsidRPr="00717B7D" w:rsidRDefault="002F7A27" w:rsidP="0073222A">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3.</w:t>
      </w:r>
      <w:r w:rsidR="0050513A">
        <w:rPr>
          <w:rFonts w:asciiTheme="minorHAnsi" w:hAnsiTheme="minorHAnsi" w:cstheme="minorHAnsi"/>
          <w:color w:val="212937"/>
          <w:sz w:val="26"/>
          <w:szCs w:val="26"/>
        </w:rPr>
        <w:t xml:space="preserve"> </w:t>
      </w:r>
      <w:r w:rsidR="00435BAB">
        <w:rPr>
          <w:rStyle w:val="Strong"/>
          <w:rFonts w:asciiTheme="minorHAnsi" w:hAnsiTheme="minorHAnsi" w:cstheme="minorHAnsi"/>
          <w:color w:val="212937"/>
          <w:sz w:val="26"/>
          <w:szCs w:val="26"/>
        </w:rPr>
        <w:t xml:space="preserve">Allegations against agencies or individuals from external </w:t>
      </w:r>
      <w:r w:rsidR="000B6CCB">
        <w:rPr>
          <w:rStyle w:val="Strong"/>
          <w:rFonts w:asciiTheme="minorHAnsi" w:hAnsiTheme="minorHAnsi" w:cstheme="minorHAnsi"/>
          <w:color w:val="212937"/>
          <w:sz w:val="26"/>
          <w:szCs w:val="26"/>
        </w:rPr>
        <w:t>providers</w:t>
      </w:r>
    </w:p>
    <w:p w14:paraId="11756E41" w14:textId="77777777" w:rsidR="0073222A" w:rsidRPr="00717B7D" w:rsidRDefault="0073222A" w:rsidP="0073222A">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Another new element of the guidance is found in paragraph 377 on page 91, which details how schools should handle any allegations made against an outside organisations or individual using school premises.</w:t>
      </w:r>
    </w:p>
    <w:p w14:paraId="61136630" w14:textId="77777777" w:rsidR="0073222A" w:rsidRPr="00717B7D" w:rsidRDefault="0073222A" w:rsidP="0073222A">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The guidance says this could relate to the school premises being used by community groups, sports associations or any service providers that run extracurricular activities.</w:t>
      </w:r>
    </w:p>
    <w:p w14:paraId="40443094" w14:textId="7D3FA1BD" w:rsidR="0073222A" w:rsidRPr="00717B7D" w:rsidRDefault="0073222A" w:rsidP="0073222A">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The advice simply states: “As with any safeguarding allegation,</w:t>
      </w:r>
      <w:r w:rsidR="00345DC0" w:rsidRPr="00717B7D">
        <w:rPr>
          <w:rFonts w:asciiTheme="minorHAnsi" w:hAnsiTheme="minorHAnsi" w:cstheme="minorHAnsi"/>
          <w:color w:val="212937"/>
          <w:sz w:val="26"/>
          <w:szCs w:val="26"/>
        </w:rPr>
        <w:t xml:space="preserve"> </w:t>
      </w:r>
      <w:r w:rsidR="00345DC0" w:rsidRPr="00717B7D">
        <w:rPr>
          <w:rFonts w:asciiTheme="minorHAnsi" w:hAnsiTheme="minorHAnsi" w:cstheme="minorHAnsi"/>
          <w:color w:val="212937"/>
          <w:sz w:val="26"/>
          <w:szCs w:val="26"/>
        </w:rPr>
        <w:t>schools and colleges should follow their safeguarding policies and procedures, including informing the LADO [local authority designated officer].”</w:t>
      </w:r>
    </w:p>
    <w:p w14:paraId="126BA795" w14:textId="29A412CB" w:rsidR="00E67484" w:rsidRPr="00717B7D" w:rsidRDefault="00E67484" w:rsidP="00E67484">
      <w:pPr>
        <w:pStyle w:val="NormalWeb"/>
        <w:rPr>
          <w:rFonts w:asciiTheme="minorHAnsi" w:hAnsiTheme="minorHAnsi" w:cstheme="minorHAnsi"/>
          <w:color w:val="212937"/>
          <w:sz w:val="26"/>
          <w:szCs w:val="26"/>
        </w:rPr>
      </w:pPr>
      <w:r w:rsidRPr="00717B7D">
        <w:rPr>
          <w:rStyle w:val="Strong"/>
          <w:rFonts w:asciiTheme="minorHAnsi" w:hAnsiTheme="minorHAnsi" w:cstheme="minorHAnsi"/>
          <w:color w:val="212937"/>
          <w:sz w:val="26"/>
          <w:szCs w:val="26"/>
        </w:rPr>
        <w:t xml:space="preserve">4. </w:t>
      </w:r>
      <w:r w:rsidR="00A14ADB">
        <w:rPr>
          <w:rStyle w:val="Strong"/>
          <w:rFonts w:asciiTheme="minorHAnsi" w:hAnsiTheme="minorHAnsi" w:cstheme="minorHAnsi"/>
          <w:color w:val="212937"/>
          <w:sz w:val="26"/>
          <w:szCs w:val="26"/>
        </w:rPr>
        <w:t>Don’t Keep DBS Certificates</w:t>
      </w:r>
    </w:p>
    <w:p w14:paraId="4708AD23" w14:textId="50CC125C" w:rsidR="00E67484" w:rsidRPr="00717B7D" w:rsidRDefault="00E67484" w:rsidP="00E67484">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One small change</w:t>
      </w:r>
      <w:r w:rsidR="00750FB8">
        <w:rPr>
          <w:rFonts w:asciiTheme="minorHAnsi" w:hAnsiTheme="minorHAnsi" w:cstheme="minorHAnsi"/>
          <w:color w:val="212937"/>
          <w:sz w:val="26"/>
          <w:szCs w:val="26"/>
        </w:rPr>
        <w:t>, but not new information</w:t>
      </w:r>
      <w:r w:rsidRPr="00717B7D">
        <w:rPr>
          <w:rFonts w:asciiTheme="minorHAnsi" w:hAnsiTheme="minorHAnsi" w:cstheme="minorHAnsi"/>
          <w:color w:val="212937"/>
          <w:sz w:val="26"/>
          <w:szCs w:val="26"/>
        </w:rPr>
        <w:t xml:space="preserve"> is found in paragraph 276, which states: “Schools and colleges </w:t>
      </w:r>
      <w:r w:rsidRPr="00717B7D">
        <w:rPr>
          <w:rStyle w:val="Strong"/>
          <w:rFonts w:asciiTheme="minorHAnsi" w:hAnsiTheme="minorHAnsi" w:cstheme="minorHAnsi"/>
          <w:color w:val="212937"/>
          <w:sz w:val="26"/>
          <w:szCs w:val="26"/>
        </w:rPr>
        <w:t>do not have</w:t>
      </w:r>
      <w:r w:rsidRPr="00717B7D">
        <w:rPr>
          <w:rFonts w:asciiTheme="minorHAnsi" w:hAnsiTheme="minorHAnsi" w:cstheme="minorHAnsi"/>
          <w:color w:val="212937"/>
          <w:sz w:val="26"/>
          <w:szCs w:val="26"/>
        </w:rPr>
        <w:t> to keep copies of DBS certificates in order to fulfil the duty of maintaining the single central record.”</w:t>
      </w:r>
    </w:p>
    <w:p w14:paraId="32E6DF6C" w14:textId="77777777" w:rsidR="00E67484" w:rsidRPr="00717B7D" w:rsidRDefault="00E67484" w:rsidP="00E67484">
      <w:pPr>
        <w:pStyle w:val="NormalWeb"/>
        <w:rPr>
          <w:rFonts w:asciiTheme="minorHAnsi" w:hAnsiTheme="minorHAnsi" w:cstheme="minorHAnsi"/>
          <w:color w:val="212937"/>
          <w:sz w:val="26"/>
          <w:szCs w:val="26"/>
        </w:rPr>
      </w:pPr>
      <w:r w:rsidRPr="00717B7D">
        <w:rPr>
          <w:rFonts w:asciiTheme="minorHAnsi" w:hAnsiTheme="minorHAnsi" w:cstheme="minorHAnsi"/>
          <w:color w:val="212937"/>
          <w:sz w:val="26"/>
          <w:szCs w:val="26"/>
        </w:rPr>
        <w:t>This is not new wording but the bolding of those three words is new and suggests that schools were unclear before whether this was required or not.</w:t>
      </w:r>
    </w:p>
    <w:p w14:paraId="6C6AE54A" w14:textId="77777777" w:rsidR="001A0AC6" w:rsidRPr="001A0AC6" w:rsidRDefault="001A0AC6" w:rsidP="001A0AC6">
      <w:pPr>
        <w:spacing w:before="100" w:beforeAutospacing="1" w:after="100" w:afterAutospacing="1"/>
        <w:rPr>
          <w:rFonts w:asciiTheme="minorHAnsi" w:hAnsiTheme="minorHAnsi" w:cstheme="minorHAnsi"/>
          <w:color w:val="212937"/>
          <w:sz w:val="26"/>
          <w:szCs w:val="26"/>
          <w:lang w:eastAsia="en-GB"/>
        </w:rPr>
      </w:pPr>
      <w:r w:rsidRPr="001A0AC6">
        <w:rPr>
          <w:rFonts w:asciiTheme="minorHAnsi" w:hAnsiTheme="minorHAnsi" w:cstheme="minorHAnsi"/>
          <w:b/>
          <w:bCs/>
          <w:color w:val="212937"/>
          <w:sz w:val="26"/>
          <w:szCs w:val="26"/>
          <w:lang w:eastAsia="en-GB"/>
        </w:rPr>
        <w:t>5. New standards references</w:t>
      </w:r>
    </w:p>
    <w:p w14:paraId="5BEB48D5" w14:textId="77777777" w:rsidR="001A0AC6" w:rsidRPr="001A0AC6" w:rsidRDefault="001A0AC6" w:rsidP="001A0AC6">
      <w:pPr>
        <w:spacing w:before="100" w:beforeAutospacing="1" w:after="100" w:afterAutospacing="1"/>
        <w:rPr>
          <w:rFonts w:asciiTheme="minorHAnsi" w:hAnsiTheme="minorHAnsi" w:cstheme="minorHAnsi"/>
          <w:color w:val="212937"/>
          <w:sz w:val="26"/>
          <w:szCs w:val="26"/>
          <w:lang w:eastAsia="en-GB"/>
        </w:rPr>
      </w:pPr>
      <w:r w:rsidRPr="001A0AC6">
        <w:rPr>
          <w:rFonts w:asciiTheme="minorHAnsi" w:hAnsiTheme="minorHAnsi" w:cstheme="minorHAnsi"/>
          <w:color w:val="212937"/>
          <w:sz w:val="26"/>
          <w:szCs w:val="26"/>
          <w:lang w:eastAsia="en-GB"/>
        </w:rPr>
        <w:t>Finally, some sections have been updated with links to new guidance that the DfE has published since the last KCSIE update to help schools in certain areas.</w:t>
      </w:r>
    </w:p>
    <w:p w14:paraId="6C560471" w14:textId="77777777" w:rsidR="001A0AC6" w:rsidRPr="001A0AC6" w:rsidRDefault="001A0AC6" w:rsidP="001A0AC6">
      <w:pPr>
        <w:spacing w:before="100" w:beforeAutospacing="1" w:after="100" w:afterAutospacing="1"/>
        <w:rPr>
          <w:rFonts w:asciiTheme="minorHAnsi" w:hAnsiTheme="minorHAnsi" w:cstheme="minorHAnsi"/>
          <w:color w:val="212937"/>
          <w:sz w:val="26"/>
          <w:szCs w:val="26"/>
          <w:lang w:eastAsia="en-GB"/>
        </w:rPr>
      </w:pPr>
      <w:r w:rsidRPr="001A0AC6">
        <w:rPr>
          <w:rFonts w:asciiTheme="minorHAnsi" w:hAnsiTheme="minorHAnsi" w:cstheme="minorHAnsi"/>
          <w:color w:val="212937"/>
          <w:sz w:val="26"/>
          <w:szCs w:val="26"/>
          <w:lang w:eastAsia="en-GB"/>
        </w:rPr>
        <w:t>For example, paragraph 144 on page 38, which focuses on cyber security standards, suggests schools should work to meet</w:t>
      </w:r>
      <w:r w:rsidRPr="001A0AC6">
        <w:rPr>
          <w:rFonts w:asciiTheme="minorHAnsi" w:hAnsiTheme="minorHAnsi" w:cstheme="minorHAnsi"/>
          <w:b/>
          <w:bCs/>
          <w:color w:val="212937"/>
          <w:sz w:val="26"/>
          <w:szCs w:val="26"/>
          <w:lang w:eastAsia="en-GB"/>
        </w:rPr>
        <w:t> </w:t>
      </w:r>
      <w:hyperlink r:id="rId7" w:history="1">
        <w:r w:rsidRPr="001A0AC6">
          <w:rPr>
            <w:rFonts w:asciiTheme="minorHAnsi" w:hAnsiTheme="minorHAnsi" w:cstheme="minorHAnsi"/>
            <w:b/>
            <w:bCs/>
            <w:color w:val="212937"/>
            <w:sz w:val="26"/>
            <w:szCs w:val="26"/>
            <w:u w:val="single"/>
            <w:bdr w:val="none" w:sz="0" w:space="0" w:color="auto" w:frame="1"/>
            <w:lang w:eastAsia="en-GB"/>
          </w:rPr>
          <w:t>the cyber security standards for schools and colleges</w:t>
        </w:r>
      </w:hyperlink>
    </w:p>
    <w:p w14:paraId="3AF566ED" w14:textId="2F5D2F7D" w:rsidR="001A0AC6" w:rsidRPr="001A0AC6" w:rsidRDefault="001A0AC6" w:rsidP="001A0AC6">
      <w:pPr>
        <w:spacing w:before="100" w:beforeAutospacing="1" w:after="100" w:afterAutospacing="1"/>
        <w:rPr>
          <w:rFonts w:asciiTheme="minorHAnsi" w:hAnsiTheme="minorHAnsi" w:cstheme="minorHAnsi"/>
          <w:color w:val="212937"/>
          <w:sz w:val="26"/>
          <w:szCs w:val="26"/>
          <w:lang w:eastAsia="en-GB"/>
        </w:rPr>
      </w:pPr>
      <w:r w:rsidRPr="001A0AC6">
        <w:rPr>
          <w:rFonts w:asciiTheme="minorHAnsi" w:hAnsiTheme="minorHAnsi" w:cstheme="minorHAnsi"/>
          <w:color w:val="212937"/>
          <w:sz w:val="26"/>
          <w:szCs w:val="26"/>
          <w:lang w:eastAsia="en-GB"/>
        </w:rPr>
        <w:t>Then on page 167 there is a new link to guidance on </w:t>
      </w:r>
      <w:hyperlink r:id="rId8" w:history="1">
        <w:r w:rsidRPr="001A0AC6">
          <w:rPr>
            <w:rFonts w:asciiTheme="minorHAnsi" w:hAnsiTheme="minorHAnsi" w:cstheme="minorHAnsi"/>
            <w:b/>
            <w:bCs/>
            <w:color w:val="212937"/>
            <w:sz w:val="26"/>
            <w:szCs w:val="26"/>
            <w:u w:val="single"/>
            <w:bdr w:val="none" w:sz="0" w:space="0" w:color="auto" w:frame="1"/>
            <w:lang w:eastAsia="en-GB"/>
          </w:rPr>
          <w:t>keeping children safe in out-of-school settings</w:t>
        </w:r>
      </w:hyperlink>
      <w:r w:rsidRPr="001A0AC6">
        <w:rPr>
          <w:rFonts w:asciiTheme="minorHAnsi" w:hAnsiTheme="minorHAnsi" w:cstheme="minorHAnsi"/>
          <w:color w:val="212937"/>
          <w:sz w:val="26"/>
          <w:szCs w:val="26"/>
          <w:lang w:eastAsia="en-GB"/>
        </w:rPr>
        <w:t> that can help schools</w:t>
      </w:r>
      <w:r w:rsidR="007E7EE0" w:rsidRPr="00717B7D">
        <w:rPr>
          <w:rFonts w:asciiTheme="minorHAnsi" w:hAnsiTheme="minorHAnsi" w:cstheme="minorHAnsi"/>
          <w:color w:val="212937"/>
          <w:sz w:val="26"/>
          <w:szCs w:val="26"/>
          <w:lang w:eastAsia="en-GB"/>
        </w:rPr>
        <w:t xml:space="preserve"> </w:t>
      </w:r>
      <w:r w:rsidR="007E7EE0" w:rsidRPr="00717B7D">
        <w:rPr>
          <w:rFonts w:asciiTheme="minorHAnsi" w:hAnsiTheme="minorHAnsi" w:cstheme="minorHAnsi"/>
          <w:color w:val="212937"/>
          <w:sz w:val="26"/>
          <w:szCs w:val="26"/>
        </w:rPr>
        <w:t>ensure that providers using their facilities adhere to necessary safeguarding requirements.</w:t>
      </w:r>
    </w:p>
    <w:p w14:paraId="3CCEACF1" w14:textId="5E16058E" w:rsidR="00345DC0" w:rsidRDefault="00345DC0" w:rsidP="0073222A">
      <w:pPr>
        <w:pStyle w:val="NormalWeb"/>
        <w:rPr>
          <w:rFonts w:ascii="Arial" w:hAnsi="Arial" w:cs="Arial"/>
          <w:color w:val="212937"/>
        </w:rPr>
      </w:pPr>
    </w:p>
    <w:p w14:paraId="59E3E809" w14:textId="1308823F" w:rsidR="002F7A27" w:rsidRPr="00F70550" w:rsidRDefault="002F7A27" w:rsidP="002F7A27">
      <w:pPr>
        <w:spacing w:before="100" w:beforeAutospacing="1" w:after="100" w:afterAutospacing="1"/>
        <w:rPr>
          <w:rFonts w:ascii="Arial" w:hAnsi="Arial" w:cs="Arial"/>
          <w:color w:val="212937"/>
          <w:szCs w:val="24"/>
          <w:lang w:eastAsia="en-GB"/>
        </w:rPr>
      </w:pPr>
    </w:p>
    <w:p w14:paraId="0923614D" w14:textId="0BDEC288" w:rsidR="009B1155" w:rsidRPr="00FB725E" w:rsidRDefault="00CC375E" w:rsidP="00F70550">
      <w:pPr>
        <w:rPr>
          <w:rStyle w:val="Emphasis"/>
          <w:rFonts w:asciiTheme="minorHAnsi" w:hAnsiTheme="minorHAnsi" w:cstheme="minorHAnsi"/>
          <w:b/>
          <w:bCs/>
          <w:i w:val="0"/>
          <w:iCs w:val="0"/>
          <w:color w:val="000000" w:themeColor="text1"/>
          <w:sz w:val="26"/>
          <w:szCs w:val="26"/>
          <w:u w:val="single"/>
        </w:rPr>
      </w:pPr>
      <w:r w:rsidRPr="00FB725E">
        <w:rPr>
          <w:rStyle w:val="Emphasis"/>
          <w:rFonts w:asciiTheme="minorHAnsi" w:hAnsiTheme="minorHAnsi" w:cstheme="minorHAnsi"/>
          <w:b/>
          <w:bCs/>
          <w:i w:val="0"/>
          <w:iCs w:val="0"/>
          <w:color w:val="000000" w:themeColor="text1"/>
          <w:sz w:val="26"/>
          <w:szCs w:val="26"/>
          <w:u w:val="single"/>
        </w:rPr>
        <w:lastRenderedPageBreak/>
        <w:t>RECAP of changes to KCSIE 2022 to continue to bear in mind and ensure you</w:t>
      </w:r>
      <w:r w:rsidR="006857A7" w:rsidRPr="00FB725E">
        <w:rPr>
          <w:rStyle w:val="Emphasis"/>
          <w:rFonts w:asciiTheme="minorHAnsi" w:hAnsiTheme="minorHAnsi" w:cstheme="minorHAnsi"/>
          <w:b/>
          <w:bCs/>
          <w:i w:val="0"/>
          <w:iCs w:val="0"/>
          <w:color w:val="000000" w:themeColor="text1"/>
          <w:sz w:val="26"/>
          <w:szCs w:val="26"/>
          <w:u w:val="single"/>
        </w:rPr>
        <w:t>r policies, practices and training continue to reflect these:</w:t>
      </w:r>
    </w:p>
    <w:p w14:paraId="71DFA25A" w14:textId="37D69E43" w:rsidR="00F11C97" w:rsidRPr="00FB725E" w:rsidRDefault="00F11C97" w:rsidP="00F11C97">
      <w:pPr>
        <w:rPr>
          <w:rFonts w:asciiTheme="minorHAnsi" w:hAnsiTheme="minorHAnsi" w:cstheme="minorHAnsi"/>
          <w:color w:val="000000" w:themeColor="text1"/>
          <w:sz w:val="26"/>
          <w:szCs w:val="26"/>
        </w:rPr>
      </w:pPr>
    </w:p>
    <w:p w14:paraId="3F8236EC" w14:textId="49A46A42" w:rsidR="00F11C97" w:rsidRPr="00FB725E" w:rsidRDefault="001F3C24" w:rsidP="00F11C97">
      <w:pPr>
        <w:pStyle w:val="ListParagraph"/>
        <w:numPr>
          <w:ilvl w:val="0"/>
          <w:numId w:val="9"/>
        </w:numPr>
        <w:rPr>
          <w:rFonts w:asciiTheme="minorHAnsi" w:hAnsiTheme="minorHAnsi" w:cstheme="minorHAnsi"/>
          <w:sz w:val="26"/>
          <w:szCs w:val="26"/>
        </w:rPr>
      </w:pPr>
      <w:r w:rsidRPr="00FB725E">
        <w:rPr>
          <w:rFonts w:asciiTheme="minorHAnsi" w:hAnsiTheme="minorHAnsi" w:cstheme="minorHAnsi"/>
          <w:b/>
          <w:bCs/>
          <w:sz w:val="26"/>
          <w:szCs w:val="26"/>
        </w:rPr>
        <w:t>Safeguarding training for governors</w:t>
      </w:r>
      <w:r w:rsidR="00D82CC0" w:rsidRPr="00FB725E">
        <w:rPr>
          <w:rFonts w:asciiTheme="minorHAnsi" w:hAnsiTheme="minorHAnsi" w:cstheme="minorHAnsi"/>
          <w:sz w:val="26"/>
          <w:szCs w:val="26"/>
        </w:rPr>
        <w:t xml:space="preserve"> (part 2, page 23)</w:t>
      </w:r>
    </w:p>
    <w:p w14:paraId="6B0163CD" w14:textId="45ED2EEC" w:rsidR="001F3C24" w:rsidRPr="00FB725E" w:rsidRDefault="001F3C24" w:rsidP="001F3C24">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There is a new emphasis </w:t>
      </w:r>
      <w:r w:rsidR="00D82CC0" w:rsidRPr="00FB725E">
        <w:rPr>
          <w:rFonts w:asciiTheme="minorHAnsi" w:hAnsiTheme="minorHAnsi" w:cstheme="minorHAnsi"/>
          <w:sz w:val="26"/>
          <w:szCs w:val="26"/>
        </w:rPr>
        <w:t xml:space="preserve">on </w:t>
      </w:r>
      <w:r w:rsidR="00D82CC0" w:rsidRPr="00FB725E">
        <w:rPr>
          <w:rFonts w:asciiTheme="minorHAnsi" w:hAnsiTheme="minorHAnsi" w:cstheme="minorHAnsi"/>
          <w:b/>
          <w:bCs/>
          <w:sz w:val="26"/>
          <w:szCs w:val="26"/>
        </w:rPr>
        <w:t>all</w:t>
      </w:r>
      <w:r w:rsidR="00D82CC0" w:rsidRPr="00FB725E">
        <w:rPr>
          <w:rFonts w:asciiTheme="minorHAnsi" w:hAnsiTheme="minorHAnsi" w:cstheme="minorHAnsi"/>
          <w:sz w:val="26"/>
          <w:szCs w:val="26"/>
        </w:rPr>
        <w:t xml:space="preserve"> governors receiving appropriate safeguarding training in order to provide effective safeguarding challenge to s</w:t>
      </w:r>
      <w:r w:rsidR="001B4675" w:rsidRPr="00FB725E">
        <w:rPr>
          <w:rFonts w:asciiTheme="minorHAnsi" w:hAnsiTheme="minorHAnsi" w:cstheme="minorHAnsi"/>
          <w:sz w:val="26"/>
          <w:szCs w:val="26"/>
        </w:rPr>
        <w:t>etting</w:t>
      </w:r>
      <w:r w:rsidR="00D82CC0" w:rsidRPr="00FB725E">
        <w:rPr>
          <w:rFonts w:asciiTheme="minorHAnsi" w:hAnsiTheme="minorHAnsi" w:cstheme="minorHAnsi"/>
          <w:sz w:val="26"/>
          <w:szCs w:val="26"/>
        </w:rPr>
        <w:t xml:space="preserve">s. </w:t>
      </w:r>
      <w:r w:rsidR="00D85ECF" w:rsidRPr="00FB725E">
        <w:rPr>
          <w:rFonts w:asciiTheme="minorHAnsi" w:hAnsiTheme="minorHAnsi" w:cstheme="minorHAnsi"/>
          <w:sz w:val="26"/>
          <w:szCs w:val="26"/>
        </w:rPr>
        <w:t xml:space="preserve">There is no guidance as to the level and type of training, but I advise </w:t>
      </w:r>
      <w:r w:rsidR="001B4675" w:rsidRPr="00FB725E">
        <w:rPr>
          <w:rFonts w:asciiTheme="minorHAnsi" w:hAnsiTheme="minorHAnsi" w:cstheme="minorHAnsi"/>
          <w:sz w:val="26"/>
          <w:szCs w:val="26"/>
        </w:rPr>
        <w:t>educ</w:t>
      </w:r>
      <w:r w:rsidR="009326EB" w:rsidRPr="00FB725E">
        <w:rPr>
          <w:rFonts w:asciiTheme="minorHAnsi" w:hAnsiTheme="minorHAnsi" w:cstheme="minorHAnsi"/>
          <w:sz w:val="26"/>
          <w:szCs w:val="26"/>
        </w:rPr>
        <w:t>ation settings</w:t>
      </w:r>
      <w:r w:rsidR="00D85ECF" w:rsidRPr="00FB725E">
        <w:rPr>
          <w:rFonts w:asciiTheme="minorHAnsi" w:hAnsiTheme="minorHAnsi" w:cstheme="minorHAnsi"/>
          <w:sz w:val="26"/>
          <w:szCs w:val="26"/>
        </w:rPr>
        <w:t xml:space="preserve"> to ensure that </w:t>
      </w:r>
      <w:r w:rsidR="0078454E" w:rsidRPr="00FB725E">
        <w:rPr>
          <w:rFonts w:asciiTheme="minorHAnsi" w:hAnsiTheme="minorHAnsi" w:cstheme="minorHAnsi"/>
          <w:sz w:val="26"/>
          <w:szCs w:val="26"/>
        </w:rPr>
        <w:t xml:space="preserve">whatever training they receive, it’s tailored to ensure that governors fully understand their </w:t>
      </w:r>
      <w:r w:rsidR="001B4675" w:rsidRPr="00FB725E">
        <w:rPr>
          <w:rFonts w:asciiTheme="minorHAnsi" w:hAnsiTheme="minorHAnsi" w:cstheme="minorHAnsi"/>
          <w:sz w:val="26"/>
          <w:szCs w:val="26"/>
        </w:rPr>
        <w:t>strategic role in ensuring that settings are safeguarding and promoting the welfare of children.</w:t>
      </w:r>
    </w:p>
    <w:p w14:paraId="372DEE19" w14:textId="7814112A" w:rsidR="003E379A" w:rsidRPr="00FB725E" w:rsidRDefault="003E379A" w:rsidP="001F3C24">
      <w:pPr>
        <w:pStyle w:val="ListParagraph"/>
        <w:rPr>
          <w:rFonts w:asciiTheme="minorHAnsi" w:hAnsiTheme="minorHAnsi" w:cstheme="minorHAnsi"/>
          <w:sz w:val="26"/>
          <w:szCs w:val="26"/>
        </w:rPr>
      </w:pPr>
    </w:p>
    <w:p w14:paraId="34E38187" w14:textId="34344073" w:rsidR="003E379A" w:rsidRPr="00FB725E" w:rsidRDefault="003E379A" w:rsidP="001F3C24">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Please contact governor services for information on current </w:t>
      </w:r>
      <w:r w:rsidR="00546D01" w:rsidRPr="00FB725E">
        <w:rPr>
          <w:rFonts w:asciiTheme="minorHAnsi" w:hAnsiTheme="minorHAnsi" w:cstheme="minorHAnsi"/>
          <w:sz w:val="26"/>
          <w:szCs w:val="26"/>
        </w:rPr>
        <w:t>safeguarding training for governors.</w:t>
      </w:r>
    </w:p>
    <w:p w14:paraId="401CA6E8" w14:textId="2989BF8A" w:rsidR="004146BC" w:rsidRPr="00FB725E" w:rsidRDefault="004146BC" w:rsidP="004146BC">
      <w:pPr>
        <w:rPr>
          <w:rFonts w:asciiTheme="minorHAnsi" w:hAnsiTheme="minorHAnsi" w:cstheme="minorHAnsi"/>
          <w:sz w:val="26"/>
          <w:szCs w:val="26"/>
        </w:rPr>
      </w:pPr>
    </w:p>
    <w:p w14:paraId="70E4A7E8" w14:textId="6BFA9ACC" w:rsidR="000C77A1" w:rsidRPr="00FB725E" w:rsidRDefault="00546D01" w:rsidP="000C77A1">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Governors’</w:t>
      </w:r>
      <w:r w:rsidR="001F11C9" w:rsidRPr="00FB725E">
        <w:rPr>
          <w:rFonts w:asciiTheme="minorHAnsi" w:hAnsiTheme="minorHAnsi" w:cstheme="minorHAnsi"/>
          <w:b/>
          <w:bCs/>
          <w:sz w:val="26"/>
          <w:szCs w:val="26"/>
        </w:rPr>
        <w:t xml:space="preserve"> obligations under the Equality Act </w:t>
      </w:r>
      <w:r w:rsidR="00F66138" w:rsidRPr="00FB725E">
        <w:rPr>
          <w:rFonts w:asciiTheme="minorHAnsi" w:hAnsiTheme="minorHAnsi" w:cstheme="minorHAnsi"/>
          <w:b/>
          <w:bCs/>
          <w:sz w:val="26"/>
          <w:szCs w:val="26"/>
        </w:rPr>
        <w:t>2010 and Human Rights Act 1998</w:t>
      </w:r>
      <w:r w:rsidR="000C77A1" w:rsidRPr="00FB725E">
        <w:rPr>
          <w:rFonts w:asciiTheme="minorHAnsi" w:hAnsiTheme="minorHAnsi" w:cstheme="minorHAnsi"/>
          <w:b/>
          <w:bCs/>
          <w:sz w:val="26"/>
          <w:szCs w:val="26"/>
        </w:rPr>
        <w:t xml:space="preserve"> (paragraph 82, page 24)</w:t>
      </w:r>
    </w:p>
    <w:p w14:paraId="7F9C0F2D" w14:textId="767E6929" w:rsidR="000C77A1" w:rsidRPr="00FB725E" w:rsidRDefault="000C77A1" w:rsidP="000C77A1">
      <w:pPr>
        <w:rPr>
          <w:rFonts w:asciiTheme="minorHAnsi" w:hAnsiTheme="minorHAnsi" w:cstheme="minorHAnsi"/>
          <w:b/>
          <w:bCs/>
          <w:sz w:val="26"/>
          <w:szCs w:val="26"/>
        </w:rPr>
      </w:pPr>
    </w:p>
    <w:p w14:paraId="53D57A13" w14:textId="67ACE4B0" w:rsidR="001B4675" w:rsidRPr="00FB725E" w:rsidRDefault="000C77A1" w:rsidP="0011190E">
      <w:pPr>
        <w:ind w:left="720"/>
        <w:rPr>
          <w:rFonts w:asciiTheme="minorHAnsi" w:hAnsiTheme="minorHAnsi" w:cstheme="minorHAnsi"/>
          <w:sz w:val="26"/>
          <w:szCs w:val="26"/>
        </w:rPr>
      </w:pPr>
      <w:r w:rsidRPr="00FB725E">
        <w:rPr>
          <w:rFonts w:asciiTheme="minorHAnsi" w:hAnsiTheme="minorHAnsi" w:cstheme="minorHAnsi"/>
          <w:sz w:val="26"/>
          <w:szCs w:val="26"/>
        </w:rPr>
        <w:t>In line with increasing re</w:t>
      </w:r>
      <w:r w:rsidR="00A90900" w:rsidRPr="00FB725E">
        <w:rPr>
          <w:rFonts w:asciiTheme="minorHAnsi" w:hAnsiTheme="minorHAnsi" w:cstheme="minorHAnsi"/>
          <w:sz w:val="26"/>
          <w:szCs w:val="26"/>
        </w:rPr>
        <w:t>sponsi</w:t>
      </w:r>
      <w:r w:rsidRPr="00FB725E">
        <w:rPr>
          <w:rFonts w:asciiTheme="minorHAnsi" w:hAnsiTheme="minorHAnsi" w:cstheme="minorHAnsi"/>
          <w:sz w:val="26"/>
          <w:szCs w:val="26"/>
        </w:rPr>
        <w:t xml:space="preserve">bility for governors, the document now includes several new paragraphs detailing </w:t>
      </w:r>
      <w:r w:rsidR="002E454F" w:rsidRPr="00FB725E">
        <w:rPr>
          <w:rFonts w:asciiTheme="minorHAnsi" w:hAnsiTheme="minorHAnsi" w:cstheme="minorHAnsi"/>
          <w:sz w:val="26"/>
          <w:szCs w:val="26"/>
        </w:rPr>
        <w:t>the</w:t>
      </w:r>
      <w:r w:rsidRPr="00FB725E">
        <w:rPr>
          <w:rFonts w:asciiTheme="minorHAnsi" w:hAnsiTheme="minorHAnsi" w:cstheme="minorHAnsi"/>
          <w:sz w:val="26"/>
          <w:szCs w:val="26"/>
        </w:rPr>
        <w:t xml:space="preserve"> responsibility </w:t>
      </w:r>
      <w:r w:rsidR="002E454F" w:rsidRPr="00FB725E">
        <w:rPr>
          <w:rFonts w:asciiTheme="minorHAnsi" w:hAnsiTheme="minorHAnsi" w:cstheme="minorHAnsi"/>
          <w:sz w:val="26"/>
          <w:szCs w:val="26"/>
        </w:rPr>
        <w:t xml:space="preserve">of governors and proprietors </w:t>
      </w:r>
      <w:r w:rsidRPr="00FB725E">
        <w:rPr>
          <w:rFonts w:asciiTheme="minorHAnsi" w:hAnsiTheme="minorHAnsi" w:cstheme="minorHAnsi"/>
          <w:sz w:val="26"/>
          <w:szCs w:val="26"/>
        </w:rPr>
        <w:t xml:space="preserve">to not only be aware of these acts, but </w:t>
      </w:r>
      <w:r w:rsidR="00E44AC2" w:rsidRPr="00FB725E">
        <w:rPr>
          <w:rFonts w:asciiTheme="minorHAnsi" w:hAnsiTheme="minorHAnsi" w:cstheme="minorHAnsi"/>
          <w:sz w:val="26"/>
          <w:szCs w:val="26"/>
        </w:rPr>
        <w:t xml:space="preserve">to ensure that school policies and procedures operate in line with </w:t>
      </w:r>
      <w:r w:rsidR="00151498" w:rsidRPr="00FB725E">
        <w:rPr>
          <w:rFonts w:asciiTheme="minorHAnsi" w:hAnsiTheme="minorHAnsi" w:cstheme="minorHAnsi"/>
          <w:sz w:val="26"/>
          <w:szCs w:val="26"/>
        </w:rPr>
        <w:t>the rights of children and families within the</w:t>
      </w:r>
      <w:r w:rsidR="00161A09" w:rsidRPr="00FB725E">
        <w:rPr>
          <w:rFonts w:asciiTheme="minorHAnsi" w:hAnsiTheme="minorHAnsi" w:cstheme="minorHAnsi"/>
          <w:sz w:val="26"/>
          <w:szCs w:val="26"/>
        </w:rPr>
        <w:t>m</w:t>
      </w:r>
      <w:r w:rsidR="00151498" w:rsidRPr="00FB725E">
        <w:rPr>
          <w:rFonts w:asciiTheme="minorHAnsi" w:hAnsiTheme="minorHAnsi" w:cstheme="minorHAnsi"/>
          <w:sz w:val="26"/>
          <w:szCs w:val="26"/>
        </w:rPr>
        <w:t>.</w:t>
      </w:r>
    </w:p>
    <w:p w14:paraId="38F4B351" w14:textId="77777777" w:rsidR="001B4675" w:rsidRPr="00FB725E" w:rsidRDefault="001B4675" w:rsidP="001F3C24">
      <w:pPr>
        <w:pStyle w:val="ListParagraph"/>
        <w:rPr>
          <w:rFonts w:asciiTheme="minorHAnsi" w:hAnsiTheme="minorHAnsi" w:cstheme="minorHAnsi"/>
          <w:sz w:val="26"/>
          <w:szCs w:val="26"/>
        </w:rPr>
      </w:pPr>
    </w:p>
    <w:p w14:paraId="1565AD50" w14:textId="78DEFEEE" w:rsidR="00DA789E" w:rsidRPr="00FB725E" w:rsidRDefault="00026520" w:rsidP="00DA789E">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 xml:space="preserve">The role of the appropriate adult during police investigations </w:t>
      </w:r>
      <w:r w:rsidR="00DA789E" w:rsidRPr="00FB725E">
        <w:rPr>
          <w:rFonts w:asciiTheme="minorHAnsi" w:hAnsiTheme="minorHAnsi" w:cstheme="minorHAnsi"/>
          <w:b/>
          <w:bCs/>
          <w:sz w:val="26"/>
          <w:szCs w:val="26"/>
        </w:rPr>
        <w:t>(annex, page 162)</w:t>
      </w:r>
    </w:p>
    <w:p w14:paraId="325921BB" w14:textId="77777777" w:rsidR="00FD5CD2" w:rsidRPr="00FB725E" w:rsidRDefault="00FD5CD2" w:rsidP="00DA789E">
      <w:pPr>
        <w:pStyle w:val="ListParagraph"/>
        <w:rPr>
          <w:rFonts w:asciiTheme="minorHAnsi" w:hAnsiTheme="minorHAnsi" w:cstheme="minorHAnsi"/>
          <w:sz w:val="26"/>
          <w:szCs w:val="26"/>
        </w:rPr>
      </w:pPr>
    </w:p>
    <w:p w14:paraId="1DE6E547" w14:textId="08E91CDD" w:rsidR="00DA789E" w:rsidRPr="00FB725E" w:rsidRDefault="00DA789E" w:rsidP="00DA789E">
      <w:pPr>
        <w:pStyle w:val="ListParagraph"/>
        <w:rPr>
          <w:rFonts w:asciiTheme="minorHAnsi" w:hAnsiTheme="minorHAnsi" w:cstheme="minorHAnsi"/>
          <w:color w:val="000000" w:themeColor="text1"/>
          <w:sz w:val="26"/>
          <w:szCs w:val="26"/>
        </w:rPr>
      </w:pPr>
      <w:r w:rsidRPr="00FB725E">
        <w:rPr>
          <w:rFonts w:asciiTheme="minorHAnsi" w:hAnsiTheme="minorHAnsi" w:cstheme="minorHAnsi"/>
          <w:sz w:val="26"/>
          <w:szCs w:val="26"/>
        </w:rPr>
        <w:t>This is a</w:t>
      </w:r>
      <w:r w:rsidR="00FD5CD2" w:rsidRPr="00FB725E">
        <w:rPr>
          <w:rFonts w:asciiTheme="minorHAnsi" w:hAnsiTheme="minorHAnsi" w:cstheme="minorHAnsi"/>
          <w:sz w:val="26"/>
          <w:szCs w:val="26"/>
        </w:rPr>
        <w:t>n important</w:t>
      </w:r>
      <w:r w:rsidRPr="00FB725E">
        <w:rPr>
          <w:rFonts w:asciiTheme="minorHAnsi" w:hAnsiTheme="minorHAnsi" w:cstheme="minorHAnsi"/>
          <w:sz w:val="26"/>
          <w:szCs w:val="26"/>
        </w:rPr>
        <w:t xml:space="preserve"> piece of information that could easily be missed in the annex</w:t>
      </w:r>
      <w:r w:rsidR="00FD5CD2" w:rsidRPr="00FB725E">
        <w:rPr>
          <w:rFonts w:asciiTheme="minorHAnsi" w:hAnsiTheme="minorHAnsi" w:cstheme="minorHAnsi"/>
          <w:sz w:val="26"/>
          <w:szCs w:val="26"/>
        </w:rPr>
        <w:t xml:space="preserve"> section. More than likely this has come up as a result of the </w:t>
      </w:r>
      <w:r w:rsidR="00824035" w:rsidRPr="00FB725E">
        <w:rPr>
          <w:rFonts w:asciiTheme="minorHAnsi" w:hAnsiTheme="minorHAnsi" w:cstheme="minorHAnsi"/>
          <w:sz w:val="26"/>
          <w:szCs w:val="26"/>
        </w:rPr>
        <w:t xml:space="preserve">Child Q Safeguarding Practice Review and refers to </w:t>
      </w:r>
      <w:r w:rsidR="005E0F04" w:rsidRPr="00FB725E">
        <w:rPr>
          <w:rFonts w:asciiTheme="minorHAnsi" w:hAnsiTheme="minorHAnsi" w:cstheme="minorHAnsi"/>
          <w:sz w:val="26"/>
          <w:szCs w:val="26"/>
        </w:rPr>
        <w:t xml:space="preserve">the </w:t>
      </w:r>
      <w:hyperlink r:id="rId9" w:history="1">
        <w:r w:rsidR="005E0F04" w:rsidRPr="00FB725E">
          <w:rPr>
            <w:rStyle w:val="Hyperlink"/>
            <w:rFonts w:asciiTheme="minorHAnsi" w:hAnsiTheme="minorHAnsi" w:cstheme="minorHAnsi"/>
            <w:sz w:val="26"/>
            <w:szCs w:val="26"/>
          </w:rPr>
          <w:t>PACE Code</w:t>
        </w:r>
        <w:r w:rsidR="00A03536" w:rsidRPr="00FB725E">
          <w:rPr>
            <w:rStyle w:val="Hyperlink"/>
            <w:rFonts w:asciiTheme="minorHAnsi" w:hAnsiTheme="minorHAnsi" w:cstheme="minorHAnsi"/>
            <w:sz w:val="26"/>
            <w:szCs w:val="26"/>
          </w:rPr>
          <w:t xml:space="preserve"> C 2019</w:t>
        </w:r>
      </w:hyperlink>
      <w:r w:rsidR="00A03536" w:rsidRPr="00FB725E">
        <w:rPr>
          <w:rFonts w:asciiTheme="minorHAnsi" w:hAnsiTheme="minorHAnsi" w:cstheme="minorHAnsi"/>
          <w:sz w:val="26"/>
          <w:szCs w:val="26"/>
        </w:rPr>
        <w:t>, which details that children under investigation by the police should have access to an appropriate adult</w:t>
      </w:r>
      <w:r w:rsidR="003F2AC3" w:rsidRPr="00FB725E">
        <w:rPr>
          <w:rFonts w:asciiTheme="minorHAnsi" w:hAnsiTheme="minorHAnsi" w:cstheme="minorHAnsi"/>
          <w:sz w:val="26"/>
          <w:szCs w:val="26"/>
        </w:rPr>
        <w:t xml:space="preserve"> </w:t>
      </w:r>
      <w:r w:rsidR="003F2AC3" w:rsidRPr="00FB725E">
        <w:rPr>
          <w:rFonts w:asciiTheme="minorHAnsi" w:hAnsiTheme="minorHAnsi" w:cstheme="minorHAnsi"/>
          <w:color w:val="000000" w:themeColor="text1"/>
          <w:sz w:val="26"/>
          <w:szCs w:val="26"/>
        </w:rPr>
        <w:t>to "</w:t>
      </w:r>
      <w:r w:rsidR="003F2AC3" w:rsidRPr="00FB725E">
        <w:rPr>
          <w:rFonts w:asciiTheme="minorHAnsi" w:hAnsiTheme="minorHAnsi" w:cstheme="minorHAnsi"/>
          <w:i/>
          <w:iCs/>
          <w:color w:val="000000" w:themeColor="text1"/>
          <w:sz w:val="26"/>
          <w:szCs w:val="26"/>
        </w:rPr>
        <w:t>support, advise and assist</w:t>
      </w:r>
      <w:r w:rsidR="003F2AC3" w:rsidRPr="00FB725E">
        <w:rPr>
          <w:rFonts w:asciiTheme="minorHAnsi" w:hAnsiTheme="minorHAnsi" w:cstheme="minorHAnsi"/>
          <w:color w:val="000000" w:themeColor="text1"/>
          <w:sz w:val="26"/>
          <w:szCs w:val="26"/>
        </w:rPr>
        <w:t>" the young person, and also "</w:t>
      </w:r>
      <w:r w:rsidR="003F2AC3" w:rsidRPr="00FB725E">
        <w:rPr>
          <w:rFonts w:asciiTheme="minorHAnsi" w:hAnsiTheme="minorHAnsi" w:cstheme="minorHAnsi"/>
          <w:i/>
          <w:iCs/>
          <w:color w:val="000000" w:themeColor="text1"/>
          <w:sz w:val="26"/>
          <w:szCs w:val="26"/>
        </w:rPr>
        <w:t>observe whether the police are acting properly and fairly to respect [the young person's] rights and entitlements, and inform an officer of the rank of inspector or above if they consider that they are not</w:t>
      </w:r>
      <w:r w:rsidR="003F2AC3" w:rsidRPr="00FB725E">
        <w:rPr>
          <w:rFonts w:asciiTheme="minorHAnsi" w:hAnsiTheme="minorHAnsi" w:cstheme="minorHAnsi"/>
          <w:color w:val="000000" w:themeColor="text1"/>
          <w:sz w:val="26"/>
          <w:szCs w:val="26"/>
        </w:rPr>
        <w:t>".</w:t>
      </w:r>
    </w:p>
    <w:p w14:paraId="7761A1DB" w14:textId="778B556D" w:rsidR="00AB2F81" w:rsidRPr="00FB725E" w:rsidRDefault="00AB2F81" w:rsidP="00DA789E">
      <w:pPr>
        <w:pStyle w:val="ListParagraph"/>
        <w:rPr>
          <w:rFonts w:asciiTheme="minorHAnsi" w:hAnsiTheme="minorHAnsi" w:cstheme="minorHAnsi"/>
          <w:color w:val="000000" w:themeColor="text1"/>
          <w:sz w:val="26"/>
          <w:szCs w:val="26"/>
        </w:rPr>
      </w:pPr>
    </w:p>
    <w:p w14:paraId="37593501" w14:textId="225596CF" w:rsidR="00AB2F81" w:rsidRPr="00FB725E" w:rsidRDefault="00AB2F81" w:rsidP="00DA789E">
      <w:pPr>
        <w:pStyle w:val="ListParagraph"/>
        <w:rPr>
          <w:rFonts w:asciiTheme="minorHAnsi" w:hAnsiTheme="minorHAnsi" w:cstheme="minorHAnsi"/>
          <w:color w:val="000000" w:themeColor="text1"/>
          <w:sz w:val="26"/>
          <w:szCs w:val="26"/>
        </w:rPr>
      </w:pPr>
      <w:r w:rsidRPr="00FB725E">
        <w:rPr>
          <w:rFonts w:asciiTheme="minorHAnsi" w:hAnsiTheme="minorHAnsi" w:cstheme="minorHAnsi"/>
          <w:color w:val="000000" w:themeColor="text1"/>
          <w:sz w:val="26"/>
          <w:szCs w:val="26"/>
        </w:rPr>
        <w:t>The appropriate adult would usually be the child’s parents/carers, social worker or other agency worker. Schools</w:t>
      </w:r>
      <w:r w:rsidR="0013380B" w:rsidRPr="00FB725E">
        <w:rPr>
          <w:rFonts w:asciiTheme="minorHAnsi" w:hAnsiTheme="minorHAnsi" w:cstheme="minorHAnsi"/>
          <w:color w:val="000000" w:themeColor="text1"/>
          <w:sz w:val="26"/>
          <w:szCs w:val="26"/>
        </w:rPr>
        <w:t>/settings</w:t>
      </w:r>
      <w:r w:rsidRPr="00FB725E">
        <w:rPr>
          <w:rFonts w:asciiTheme="minorHAnsi" w:hAnsiTheme="minorHAnsi" w:cstheme="minorHAnsi"/>
          <w:color w:val="000000" w:themeColor="text1"/>
          <w:sz w:val="26"/>
          <w:szCs w:val="26"/>
        </w:rPr>
        <w:t xml:space="preserve"> should ensure that the appropriate adult is present for any police investigation at school, and that they are in no doubt as to their role</w:t>
      </w:r>
      <w:r w:rsidR="00D31083" w:rsidRPr="00FB725E">
        <w:rPr>
          <w:rFonts w:asciiTheme="minorHAnsi" w:hAnsiTheme="minorHAnsi" w:cstheme="minorHAnsi"/>
          <w:color w:val="000000" w:themeColor="text1"/>
          <w:sz w:val="26"/>
          <w:szCs w:val="26"/>
        </w:rPr>
        <w:t xml:space="preserve">. </w:t>
      </w:r>
    </w:p>
    <w:p w14:paraId="100A7633" w14:textId="6F3152EE" w:rsidR="00CA6118" w:rsidRPr="00FB725E" w:rsidRDefault="00CA6118" w:rsidP="00CA6118">
      <w:pPr>
        <w:rPr>
          <w:rFonts w:asciiTheme="minorHAnsi" w:hAnsiTheme="minorHAnsi" w:cstheme="minorHAnsi"/>
          <w:sz w:val="26"/>
          <w:szCs w:val="26"/>
        </w:rPr>
      </w:pPr>
    </w:p>
    <w:p w14:paraId="52475D23" w14:textId="7DF89B3C" w:rsidR="00CA6118" w:rsidRPr="00FB725E" w:rsidRDefault="00CA6118" w:rsidP="00CA6118">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lastRenderedPageBreak/>
        <w:t>Further detail regarding the effect of domestic abuse on children (page 10, page 14)</w:t>
      </w:r>
    </w:p>
    <w:p w14:paraId="1B829531" w14:textId="77777777" w:rsidR="00573168" w:rsidRPr="00FB725E" w:rsidRDefault="00573168" w:rsidP="00573168">
      <w:pPr>
        <w:pStyle w:val="ListParagraph"/>
        <w:rPr>
          <w:rFonts w:asciiTheme="minorHAnsi" w:hAnsiTheme="minorHAnsi" w:cstheme="minorHAnsi"/>
          <w:sz w:val="26"/>
          <w:szCs w:val="26"/>
        </w:rPr>
      </w:pPr>
    </w:p>
    <w:p w14:paraId="4ED30658" w14:textId="22FB5169" w:rsidR="00CA6118" w:rsidRPr="00FB725E" w:rsidRDefault="00573168" w:rsidP="00573168">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Domestic abuse has been added to the indicators of abuse and neglect, with further emphasis on all forms of domestic abuse. </w:t>
      </w:r>
      <w:r w:rsidR="00BF6428" w:rsidRPr="00FB725E">
        <w:rPr>
          <w:rFonts w:asciiTheme="minorHAnsi" w:hAnsiTheme="minorHAnsi" w:cstheme="minorHAnsi"/>
          <w:sz w:val="26"/>
          <w:szCs w:val="26"/>
        </w:rPr>
        <w:t>There is</w:t>
      </w:r>
      <w:r w:rsidRPr="00FB725E">
        <w:rPr>
          <w:rFonts w:asciiTheme="minorHAnsi" w:hAnsiTheme="minorHAnsi" w:cstheme="minorHAnsi"/>
          <w:sz w:val="26"/>
          <w:szCs w:val="26"/>
        </w:rPr>
        <w:t xml:space="preserve"> also</w:t>
      </w:r>
      <w:r w:rsidR="00BF6428" w:rsidRPr="00FB725E">
        <w:rPr>
          <w:rFonts w:asciiTheme="minorHAnsi" w:hAnsiTheme="minorHAnsi" w:cstheme="minorHAnsi"/>
          <w:sz w:val="26"/>
          <w:szCs w:val="26"/>
        </w:rPr>
        <w:t xml:space="preserve"> further detail on the impact of domestic abuse on victims (NB children are now </w:t>
      </w:r>
      <w:r w:rsidR="00D92F73" w:rsidRPr="00FB725E">
        <w:rPr>
          <w:rFonts w:asciiTheme="minorHAnsi" w:hAnsiTheme="minorHAnsi" w:cstheme="minorHAnsi"/>
          <w:sz w:val="26"/>
          <w:szCs w:val="26"/>
        </w:rPr>
        <w:t>legally viewed as victims of DA even if they are not directly abused)</w:t>
      </w:r>
      <w:r w:rsidR="00FA1CB8" w:rsidRPr="00FB725E">
        <w:rPr>
          <w:rFonts w:asciiTheme="minorHAnsi" w:hAnsiTheme="minorHAnsi" w:cstheme="minorHAnsi"/>
          <w:sz w:val="26"/>
          <w:szCs w:val="26"/>
        </w:rPr>
        <w:t>, and the potential long-term effects of domestic abuse on children.</w:t>
      </w:r>
    </w:p>
    <w:p w14:paraId="1E6EFE57" w14:textId="21E5BDF4" w:rsidR="00AF10E2" w:rsidRPr="00FB725E" w:rsidRDefault="00AF10E2" w:rsidP="00573168">
      <w:pPr>
        <w:pStyle w:val="ListParagraph"/>
        <w:rPr>
          <w:rFonts w:asciiTheme="minorHAnsi" w:hAnsiTheme="minorHAnsi" w:cstheme="minorHAnsi"/>
          <w:sz w:val="26"/>
          <w:szCs w:val="26"/>
        </w:rPr>
      </w:pPr>
    </w:p>
    <w:p w14:paraId="637C9D71" w14:textId="77777777" w:rsidR="00AF10E2" w:rsidRPr="00FB725E" w:rsidRDefault="00AF10E2" w:rsidP="00AF10E2">
      <w:pPr>
        <w:ind w:left="720"/>
        <w:rPr>
          <w:rFonts w:asciiTheme="minorHAnsi" w:hAnsiTheme="minorHAnsi" w:cstheme="minorHAnsi"/>
          <w:sz w:val="26"/>
          <w:szCs w:val="26"/>
        </w:rPr>
      </w:pPr>
      <w:r w:rsidRPr="00FB725E">
        <w:rPr>
          <w:rFonts w:asciiTheme="minorHAnsi" w:hAnsiTheme="minorHAnsi" w:cstheme="minorHAnsi"/>
          <w:sz w:val="26"/>
          <w:szCs w:val="26"/>
        </w:rPr>
        <w:t>The increase in emphasis on domestic abuse and the impact on children has undoubtedly come as a result of the current spotlight in the increase in domestic abuse reports since the start of the pandemic, as well as the changes in the Domestic Abuse Act 2021, which now legally views children as victims of domestic abuse if they see or hear domestic abuse and are related to any of the adults involved.</w:t>
      </w:r>
    </w:p>
    <w:p w14:paraId="7DDBF37A" w14:textId="7A18949D" w:rsidR="00F32C36" w:rsidRPr="00FB725E" w:rsidRDefault="00F32C36" w:rsidP="0013380B">
      <w:pPr>
        <w:rPr>
          <w:rFonts w:asciiTheme="minorHAnsi" w:hAnsiTheme="minorHAnsi" w:cstheme="minorHAnsi"/>
          <w:sz w:val="26"/>
          <w:szCs w:val="26"/>
        </w:rPr>
      </w:pPr>
    </w:p>
    <w:p w14:paraId="40849304" w14:textId="5F66FD45" w:rsidR="00D326EA" w:rsidRPr="00FB725E" w:rsidRDefault="00F32C36" w:rsidP="00151498">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For free domestic abuse and sexual violence training for staff, please contact: </w:t>
      </w:r>
      <w:hyperlink r:id="rId10" w:history="1">
        <w:r w:rsidRPr="00FB725E">
          <w:rPr>
            <w:rStyle w:val="Hyperlink"/>
            <w:rFonts w:asciiTheme="minorHAnsi" w:hAnsiTheme="minorHAnsi" w:cstheme="minorHAnsi"/>
            <w:sz w:val="26"/>
            <w:szCs w:val="26"/>
          </w:rPr>
          <w:t>healthyrelationshipscornwall@barnados.org.uk</w:t>
        </w:r>
      </w:hyperlink>
      <w:r w:rsidRPr="00FB725E">
        <w:rPr>
          <w:rFonts w:asciiTheme="minorHAnsi" w:hAnsiTheme="minorHAnsi" w:cstheme="minorHAnsi"/>
          <w:sz w:val="26"/>
          <w:szCs w:val="26"/>
        </w:rPr>
        <w:t xml:space="preserve"> </w:t>
      </w:r>
    </w:p>
    <w:p w14:paraId="20E540DD" w14:textId="77777777" w:rsidR="00D326EA" w:rsidRPr="00FB725E" w:rsidRDefault="00D326EA" w:rsidP="00AF10E2">
      <w:pPr>
        <w:rPr>
          <w:rFonts w:asciiTheme="minorHAnsi" w:hAnsiTheme="minorHAnsi" w:cstheme="minorHAnsi"/>
          <w:sz w:val="26"/>
          <w:szCs w:val="26"/>
        </w:rPr>
      </w:pPr>
    </w:p>
    <w:p w14:paraId="3A9A17FB" w14:textId="7D98FE95" w:rsidR="00AF10E2" w:rsidRPr="00FB725E" w:rsidRDefault="000854DB" w:rsidP="00AF10E2">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 xml:space="preserve">Peer on peer abuse is now being referred to as </w:t>
      </w:r>
      <w:proofErr w:type="gramStart"/>
      <w:r w:rsidRPr="00FB725E">
        <w:rPr>
          <w:rFonts w:asciiTheme="minorHAnsi" w:hAnsiTheme="minorHAnsi" w:cstheme="minorHAnsi"/>
          <w:b/>
          <w:bCs/>
          <w:sz w:val="26"/>
          <w:szCs w:val="26"/>
        </w:rPr>
        <w:t>child on child</w:t>
      </w:r>
      <w:proofErr w:type="gramEnd"/>
      <w:r w:rsidRPr="00FB725E">
        <w:rPr>
          <w:rFonts w:asciiTheme="minorHAnsi" w:hAnsiTheme="minorHAnsi" w:cstheme="minorHAnsi"/>
          <w:b/>
          <w:bCs/>
          <w:sz w:val="26"/>
          <w:szCs w:val="26"/>
        </w:rPr>
        <w:t xml:space="preserve"> abuse throughout the document</w:t>
      </w:r>
    </w:p>
    <w:p w14:paraId="2001364B" w14:textId="412C999F" w:rsidR="00F32C36" w:rsidRPr="00FB725E" w:rsidRDefault="00F32C36" w:rsidP="00573168">
      <w:pPr>
        <w:pStyle w:val="ListParagraph"/>
        <w:rPr>
          <w:rFonts w:asciiTheme="minorHAnsi" w:hAnsiTheme="minorHAnsi" w:cstheme="minorHAnsi"/>
          <w:sz w:val="26"/>
          <w:szCs w:val="26"/>
        </w:rPr>
      </w:pPr>
    </w:p>
    <w:p w14:paraId="670E3E2E" w14:textId="15F625C5" w:rsidR="001829EA" w:rsidRPr="00FB725E" w:rsidRDefault="00B45B7B" w:rsidP="00573168">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This ensures consistency in all guidance, and clarity that the term refers to children. </w:t>
      </w:r>
      <w:r w:rsidR="00D326EA" w:rsidRPr="00FB725E">
        <w:rPr>
          <w:rFonts w:asciiTheme="minorHAnsi" w:hAnsiTheme="minorHAnsi" w:cstheme="minorHAnsi"/>
          <w:sz w:val="26"/>
          <w:szCs w:val="26"/>
        </w:rPr>
        <w:t>Please make sure that all documentation, policies and procedures are updated to use the term “child on child”.</w:t>
      </w:r>
    </w:p>
    <w:p w14:paraId="3A2C928C" w14:textId="517A1107" w:rsidR="00D326EA" w:rsidRPr="00FB725E" w:rsidRDefault="00D326EA" w:rsidP="00D326EA">
      <w:pPr>
        <w:rPr>
          <w:rFonts w:asciiTheme="minorHAnsi" w:hAnsiTheme="minorHAnsi" w:cstheme="minorHAnsi"/>
          <w:sz w:val="26"/>
          <w:szCs w:val="26"/>
        </w:rPr>
      </w:pPr>
    </w:p>
    <w:p w14:paraId="52EC08AB" w14:textId="4C2176EC" w:rsidR="00D326EA" w:rsidRPr="00FB725E" w:rsidRDefault="006C34F1" w:rsidP="00D326EA">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Low level concerns</w:t>
      </w:r>
      <w:r w:rsidR="0042287E" w:rsidRPr="00FB725E">
        <w:rPr>
          <w:rFonts w:asciiTheme="minorHAnsi" w:hAnsiTheme="minorHAnsi" w:cstheme="minorHAnsi"/>
          <w:b/>
          <w:bCs/>
          <w:sz w:val="26"/>
          <w:szCs w:val="26"/>
        </w:rPr>
        <w:t xml:space="preserve"> (paragraph 422, page 99)</w:t>
      </w:r>
    </w:p>
    <w:p w14:paraId="06FDED45" w14:textId="0409420D" w:rsidR="00FD5CD2" w:rsidRPr="00FB725E" w:rsidRDefault="00FD5CD2" w:rsidP="00DA789E">
      <w:pPr>
        <w:pStyle w:val="ListParagraph"/>
        <w:rPr>
          <w:rFonts w:asciiTheme="minorHAnsi" w:hAnsiTheme="minorHAnsi" w:cstheme="minorHAnsi"/>
          <w:sz w:val="26"/>
          <w:szCs w:val="26"/>
        </w:rPr>
      </w:pPr>
    </w:p>
    <w:p w14:paraId="7237A67D" w14:textId="3695EBCC" w:rsidR="006C34F1" w:rsidRPr="00FB725E" w:rsidRDefault="006C34F1" w:rsidP="00DA789E">
      <w:pPr>
        <w:pStyle w:val="ListParagraph"/>
        <w:rPr>
          <w:rFonts w:asciiTheme="minorHAnsi" w:hAnsiTheme="minorHAnsi" w:cstheme="minorHAnsi"/>
          <w:sz w:val="26"/>
          <w:szCs w:val="26"/>
        </w:rPr>
      </w:pPr>
      <w:r w:rsidRPr="00FB725E">
        <w:rPr>
          <w:rFonts w:asciiTheme="minorHAnsi" w:hAnsiTheme="minorHAnsi" w:cstheme="minorHAnsi"/>
          <w:sz w:val="26"/>
          <w:szCs w:val="26"/>
        </w:rPr>
        <w:t xml:space="preserve">There is </w:t>
      </w:r>
      <w:r w:rsidR="00C952C8" w:rsidRPr="00FB725E">
        <w:rPr>
          <w:rFonts w:asciiTheme="minorHAnsi" w:hAnsiTheme="minorHAnsi" w:cstheme="minorHAnsi"/>
          <w:sz w:val="26"/>
          <w:szCs w:val="26"/>
        </w:rPr>
        <w:t xml:space="preserve">further emphasis on schools needing to have </w:t>
      </w:r>
      <w:r w:rsidR="00A80A75" w:rsidRPr="00FB725E">
        <w:rPr>
          <w:rFonts w:asciiTheme="minorHAnsi" w:hAnsiTheme="minorHAnsi" w:cstheme="minorHAnsi"/>
          <w:sz w:val="26"/>
          <w:szCs w:val="26"/>
        </w:rPr>
        <w:t xml:space="preserve">policies and </w:t>
      </w:r>
      <w:r w:rsidR="00C952C8" w:rsidRPr="00FB725E">
        <w:rPr>
          <w:rFonts w:asciiTheme="minorHAnsi" w:hAnsiTheme="minorHAnsi" w:cstheme="minorHAnsi"/>
          <w:sz w:val="26"/>
          <w:szCs w:val="26"/>
        </w:rPr>
        <w:t>processes in place for reporting, recording and responding to low level concerns.</w:t>
      </w:r>
    </w:p>
    <w:p w14:paraId="3083D3DE" w14:textId="4C63AE8F" w:rsidR="00A80A75" w:rsidRPr="00FB725E" w:rsidRDefault="00A80A75" w:rsidP="00DA789E">
      <w:pPr>
        <w:pStyle w:val="ListParagraph"/>
        <w:rPr>
          <w:rFonts w:asciiTheme="minorHAnsi" w:hAnsiTheme="minorHAnsi" w:cstheme="minorHAnsi"/>
          <w:sz w:val="26"/>
          <w:szCs w:val="26"/>
        </w:rPr>
      </w:pPr>
    </w:p>
    <w:p w14:paraId="272C85A8" w14:textId="6C601EF8" w:rsidR="00A80A75" w:rsidRPr="00FB725E" w:rsidRDefault="00A80A75" w:rsidP="00DA789E">
      <w:pPr>
        <w:pStyle w:val="ListParagraph"/>
        <w:rPr>
          <w:rFonts w:asciiTheme="minorHAnsi" w:hAnsiTheme="minorHAnsi" w:cstheme="minorHAnsi"/>
          <w:sz w:val="26"/>
          <w:szCs w:val="26"/>
        </w:rPr>
      </w:pPr>
      <w:r w:rsidRPr="00FB725E">
        <w:rPr>
          <w:rFonts w:asciiTheme="minorHAnsi" w:hAnsiTheme="minorHAnsi" w:cstheme="minorHAnsi"/>
          <w:sz w:val="26"/>
          <w:szCs w:val="26"/>
        </w:rPr>
        <w:t>I advise all schools</w:t>
      </w:r>
      <w:r w:rsidR="00C57A1E" w:rsidRPr="00FB725E">
        <w:rPr>
          <w:rFonts w:asciiTheme="minorHAnsi" w:hAnsiTheme="minorHAnsi" w:cstheme="minorHAnsi"/>
          <w:sz w:val="26"/>
          <w:szCs w:val="26"/>
        </w:rPr>
        <w:t xml:space="preserve"> and settings</w:t>
      </w:r>
      <w:r w:rsidRPr="00FB725E">
        <w:rPr>
          <w:rFonts w:asciiTheme="minorHAnsi" w:hAnsiTheme="minorHAnsi" w:cstheme="minorHAnsi"/>
          <w:sz w:val="26"/>
          <w:szCs w:val="26"/>
        </w:rPr>
        <w:t xml:space="preserve"> to put in place a </w:t>
      </w:r>
      <w:proofErr w:type="gramStart"/>
      <w:r w:rsidRPr="00FB725E">
        <w:rPr>
          <w:rFonts w:asciiTheme="minorHAnsi" w:hAnsiTheme="minorHAnsi" w:cstheme="minorHAnsi"/>
          <w:sz w:val="26"/>
          <w:szCs w:val="26"/>
        </w:rPr>
        <w:t>low level</w:t>
      </w:r>
      <w:proofErr w:type="gramEnd"/>
      <w:r w:rsidRPr="00FB725E">
        <w:rPr>
          <w:rFonts w:asciiTheme="minorHAnsi" w:hAnsiTheme="minorHAnsi" w:cstheme="minorHAnsi"/>
          <w:sz w:val="26"/>
          <w:szCs w:val="26"/>
        </w:rPr>
        <w:t xml:space="preserve"> concerns policy, and ensure that </w:t>
      </w:r>
      <w:r w:rsidR="007E2F4C" w:rsidRPr="00FB725E">
        <w:rPr>
          <w:rFonts w:asciiTheme="minorHAnsi" w:hAnsiTheme="minorHAnsi" w:cstheme="minorHAnsi"/>
          <w:sz w:val="26"/>
          <w:szCs w:val="26"/>
        </w:rPr>
        <w:t>all staff are aware of the policy and processes for reporting</w:t>
      </w:r>
      <w:r w:rsidR="0042287E" w:rsidRPr="00FB725E">
        <w:rPr>
          <w:rFonts w:asciiTheme="minorHAnsi" w:hAnsiTheme="minorHAnsi" w:cstheme="minorHAnsi"/>
          <w:sz w:val="26"/>
          <w:szCs w:val="26"/>
        </w:rPr>
        <w:t>.</w:t>
      </w:r>
    </w:p>
    <w:p w14:paraId="7EE931F8" w14:textId="39151D40" w:rsidR="0042287E" w:rsidRPr="00FB725E" w:rsidRDefault="0042287E" w:rsidP="0042287E">
      <w:pPr>
        <w:rPr>
          <w:rFonts w:asciiTheme="minorHAnsi" w:hAnsiTheme="minorHAnsi" w:cstheme="minorHAnsi"/>
          <w:sz w:val="26"/>
          <w:szCs w:val="26"/>
        </w:rPr>
      </w:pPr>
    </w:p>
    <w:p w14:paraId="7A0FFF68" w14:textId="24C0AB40" w:rsidR="0042287E" w:rsidRPr="00FB725E" w:rsidRDefault="0042287E" w:rsidP="0042287E">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Prevent</w:t>
      </w:r>
      <w:r w:rsidR="00307E24" w:rsidRPr="00FB725E">
        <w:rPr>
          <w:rFonts w:asciiTheme="minorHAnsi" w:hAnsiTheme="minorHAnsi" w:cstheme="minorHAnsi"/>
          <w:b/>
          <w:bCs/>
          <w:sz w:val="26"/>
          <w:szCs w:val="26"/>
        </w:rPr>
        <w:t>ative Education (</w:t>
      </w:r>
      <w:r w:rsidR="00477DC3" w:rsidRPr="00FB725E">
        <w:rPr>
          <w:rFonts w:asciiTheme="minorHAnsi" w:hAnsiTheme="minorHAnsi" w:cstheme="minorHAnsi"/>
          <w:b/>
          <w:bCs/>
          <w:sz w:val="26"/>
          <w:szCs w:val="26"/>
        </w:rPr>
        <w:t>page 33)</w:t>
      </w:r>
    </w:p>
    <w:p w14:paraId="0E766CBA" w14:textId="2F76DD4B" w:rsidR="00477DC3" w:rsidRPr="00FB725E" w:rsidRDefault="00477DC3" w:rsidP="00477DC3">
      <w:pPr>
        <w:rPr>
          <w:rFonts w:asciiTheme="minorHAnsi" w:hAnsiTheme="minorHAnsi" w:cstheme="minorHAnsi"/>
          <w:sz w:val="26"/>
          <w:szCs w:val="26"/>
        </w:rPr>
      </w:pPr>
    </w:p>
    <w:p w14:paraId="7E14581A" w14:textId="4CE66607" w:rsidR="00477DC3" w:rsidRPr="00FB725E" w:rsidRDefault="00477DC3" w:rsidP="00477DC3">
      <w:pPr>
        <w:ind w:left="720"/>
        <w:rPr>
          <w:rFonts w:asciiTheme="minorHAnsi" w:hAnsiTheme="minorHAnsi" w:cstheme="minorHAnsi"/>
          <w:sz w:val="26"/>
          <w:szCs w:val="26"/>
        </w:rPr>
      </w:pPr>
      <w:r w:rsidRPr="00FB725E">
        <w:rPr>
          <w:rFonts w:asciiTheme="minorHAnsi" w:hAnsiTheme="minorHAnsi" w:cstheme="minorHAnsi"/>
          <w:sz w:val="26"/>
          <w:szCs w:val="26"/>
        </w:rPr>
        <w:t xml:space="preserve">New emphasis is placed here on the importance of the RSHE curriculum for teaching </w:t>
      </w:r>
      <w:r w:rsidR="00B52018" w:rsidRPr="00FB725E">
        <w:rPr>
          <w:rFonts w:asciiTheme="minorHAnsi" w:hAnsiTheme="minorHAnsi" w:cstheme="minorHAnsi"/>
          <w:sz w:val="26"/>
          <w:szCs w:val="26"/>
        </w:rPr>
        <w:t xml:space="preserve">safeguarding. This includes preparing students for life in modern Britain by educating them on a </w:t>
      </w:r>
      <w:proofErr w:type="gramStart"/>
      <w:r w:rsidR="00B52018" w:rsidRPr="00FB725E">
        <w:rPr>
          <w:rFonts w:asciiTheme="minorHAnsi" w:hAnsiTheme="minorHAnsi" w:cstheme="minorHAnsi"/>
          <w:sz w:val="26"/>
          <w:szCs w:val="26"/>
        </w:rPr>
        <w:t>zero tolerance</w:t>
      </w:r>
      <w:proofErr w:type="gramEnd"/>
      <w:r w:rsidR="00B52018" w:rsidRPr="00FB725E">
        <w:rPr>
          <w:rFonts w:asciiTheme="minorHAnsi" w:hAnsiTheme="minorHAnsi" w:cstheme="minorHAnsi"/>
          <w:sz w:val="26"/>
          <w:szCs w:val="26"/>
        </w:rPr>
        <w:t xml:space="preserve"> approach to racism, sexism, homophobia</w:t>
      </w:r>
      <w:r w:rsidR="000C3A95" w:rsidRPr="00FB725E">
        <w:rPr>
          <w:rFonts w:asciiTheme="minorHAnsi" w:hAnsiTheme="minorHAnsi" w:cstheme="minorHAnsi"/>
          <w:sz w:val="26"/>
          <w:szCs w:val="26"/>
        </w:rPr>
        <w:t xml:space="preserve">, misogyny and sexual violence/sexual </w:t>
      </w:r>
      <w:r w:rsidR="000C3A95" w:rsidRPr="00FB725E">
        <w:rPr>
          <w:rFonts w:asciiTheme="minorHAnsi" w:hAnsiTheme="minorHAnsi" w:cstheme="minorHAnsi"/>
          <w:sz w:val="26"/>
          <w:szCs w:val="26"/>
        </w:rPr>
        <w:lastRenderedPageBreak/>
        <w:t xml:space="preserve">harassment. </w:t>
      </w:r>
      <w:r w:rsidR="00E96C74" w:rsidRPr="00FB725E">
        <w:rPr>
          <w:rFonts w:asciiTheme="minorHAnsi" w:hAnsiTheme="minorHAnsi" w:cstheme="minorHAnsi"/>
          <w:sz w:val="26"/>
          <w:szCs w:val="26"/>
        </w:rPr>
        <w:t xml:space="preserve">There is also emphasis on preventative education running as a thread through the </w:t>
      </w:r>
      <w:r w:rsidR="00E96C74" w:rsidRPr="00FB725E">
        <w:rPr>
          <w:rFonts w:asciiTheme="minorHAnsi" w:hAnsiTheme="minorHAnsi" w:cstheme="minorHAnsi"/>
          <w:b/>
          <w:bCs/>
          <w:sz w:val="26"/>
          <w:szCs w:val="26"/>
        </w:rPr>
        <w:t xml:space="preserve">whole </w:t>
      </w:r>
      <w:r w:rsidR="00E96C74" w:rsidRPr="00FB725E">
        <w:rPr>
          <w:rFonts w:asciiTheme="minorHAnsi" w:hAnsiTheme="minorHAnsi" w:cstheme="minorHAnsi"/>
          <w:sz w:val="26"/>
          <w:szCs w:val="26"/>
        </w:rPr>
        <w:t>curriculum.</w:t>
      </w:r>
    </w:p>
    <w:p w14:paraId="07080902" w14:textId="3E90FE2A" w:rsidR="006A722C" w:rsidRPr="00FB725E" w:rsidRDefault="006A722C" w:rsidP="006A722C">
      <w:pPr>
        <w:rPr>
          <w:rFonts w:asciiTheme="minorHAnsi" w:hAnsiTheme="minorHAnsi" w:cstheme="minorHAnsi"/>
          <w:sz w:val="26"/>
          <w:szCs w:val="26"/>
        </w:rPr>
      </w:pPr>
    </w:p>
    <w:p w14:paraId="0935F655" w14:textId="0F6F22B9" w:rsidR="00C43FC0" w:rsidRPr="00FB725E" w:rsidRDefault="00C43FC0" w:rsidP="00C43FC0">
      <w:pPr>
        <w:pStyle w:val="ListParagraph"/>
        <w:numPr>
          <w:ilvl w:val="0"/>
          <w:numId w:val="9"/>
        </w:numPr>
        <w:rPr>
          <w:rFonts w:asciiTheme="minorHAnsi" w:hAnsiTheme="minorHAnsi" w:cstheme="minorHAnsi"/>
          <w:b/>
          <w:bCs/>
          <w:sz w:val="26"/>
          <w:szCs w:val="26"/>
        </w:rPr>
      </w:pPr>
      <w:r w:rsidRPr="00FB725E">
        <w:rPr>
          <w:rFonts w:asciiTheme="minorHAnsi" w:hAnsiTheme="minorHAnsi" w:cstheme="minorHAnsi"/>
          <w:b/>
          <w:bCs/>
          <w:sz w:val="26"/>
          <w:szCs w:val="26"/>
        </w:rPr>
        <w:t xml:space="preserve"> Links to new resources</w:t>
      </w:r>
    </w:p>
    <w:p w14:paraId="3593D8E4" w14:textId="7A52C49B" w:rsidR="00C43FC0" w:rsidRPr="00FB725E" w:rsidRDefault="00C43FC0" w:rsidP="00C43FC0">
      <w:pPr>
        <w:rPr>
          <w:rFonts w:asciiTheme="minorHAnsi" w:hAnsiTheme="minorHAnsi" w:cstheme="minorHAnsi"/>
          <w:sz w:val="26"/>
          <w:szCs w:val="26"/>
        </w:rPr>
      </w:pPr>
    </w:p>
    <w:p w14:paraId="7C691248" w14:textId="378D3EA8" w:rsidR="00C43FC0" w:rsidRPr="00FB725E" w:rsidRDefault="00C43FC0" w:rsidP="00C43FC0">
      <w:pPr>
        <w:ind w:left="720"/>
        <w:rPr>
          <w:rFonts w:asciiTheme="minorHAnsi" w:hAnsiTheme="minorHAnsi" w:cstheme="minorHAnsi"/>
          <w:sz w:val="26"/>
          <w:szCs w:val="26"/>
        </w:rPr>
      </w:pPr>
      <w:r w:rsidRPr="00FB725E">
        <w:rPr>
          <w:rFonts w:asciiTheme="minorHAnsi" w:hAnsiTheme="minorHAnsi" w:cstheme="minorHAnsi"/>
          <w:sz w:val="26"/>
          <w:szCs w:val="26"/>
        </w:rPr>
        <w:t>Links have been added to the following resources, on top of the existing links in the document:</w:t>
      </w:r>
    </w:p>
    <w:p w14:paraId="7E304BDC" w14:textId="61A6D368" w:rsidR="00C43FC0" w:rsidRPr="00FB725E" w:rsidRDefault="00C43FC0" w:rsidP="00C43FC0">
      <w:pPr>
        <w:numPr>
          <w:ilvl w:val="0"/>
          <w:numId w:val="10"/>
        </w:numPr>
        <w:spacing w:before="100" w:beforeAutospacing="1" w:after="120"/>
        <w:rPr>
          <w:rFonts w:asciiTheme="minorHAnsi" w:hAnsiTheme="minorHAnsi" w:cstheme="minorHAnsi"/>
          <w:color w:val="000000" w:themeColor="text1"/>
          <w:sz w:val="26"/>
          <w:szCs w:val="26"/>
          <w:lang w:eastAsia="en-GB"/>
        </w:rPr>
      </w:pPr>
      <w:r w:rsidRPr="00FB725E">
        <w:rPr>
          <w:rFonts w:asciiTheme="minorHAnsi" w:hAnsiTheme="minorHAnsi" w:cstheme="minorHAnsi"/>
          <w:color w:val="000000" w:themeColor="text1"/>
          <w:sz w:val="26"/>
          <w:szCs w:val="26"/>
          <w:lang w:eastAsia="en-GB"/>
        </w:rPr>
        <w:t>A </w:t>
      </w:r>
      <w:hyperlink r:id="rId11" w:history="1">
        <w:r w:rsidRPr="00FB725E">
          <w:rPr>
            <w:rFonts w:asciiTheme="minorHAnsi" w:hAnsiTheme="minorHAnsi" w:cstheme="minorHAnsi"/>
            <w:b/>
            <w:bCs/>
            <w:color w:val="000000" w:themeColor="text1"/>
            <w:sz w:val="26"/>
            <w:szCs w:val="26"/>
            <w:u w:val="single"/>
            <w:bdr w:val="none" w:sz="0" w:space="0" w:color="auto" w:frame="1"/>
            <w:lang w:eastAsia="en-GB"/>
          </w:rPr>
          <w:t>video on supporting children</w:t>
        </w:r>
      </w:hyperlink>
      <w:r w:rsidRPr="00FB725E">
        <w:rPr>
          <w:rFonts w:asciiTheme="minorHAnsi" w:hAnsiTheme="minorHAnsi" w:cstheme="minorHAnsi"/>
          <w:color w:val="000000" w:themeColor="text1"/>
          <w:sz w:val="26"/>
          <w:szCs w:val="26"/>
          <w:lang w:eastAsia="en-GB"/>
        </w:rPr>
        <w:t> who are victims of sexual abuse.</w:t>
      </w:r>
    </w:p>
    <w:p w14:paraId="1DDB38ED" w14:textId="77777777" w:rsidR="00C43FC0" w:rsidRPr="00FB725E" w:rsidRDefault="00C43FC0" w:rsidP="00C43FC0">
      <w:pPr>
        <w:numPr>
          <w:ilvl w:val="0"/>
          <w:numId w:val="10"/>
        </w:numPr>
        <w:spacing w:before="100" w:beforeAutospacing="1" w:after="120"/>
        <w:rPr>
          <w:rFonts w:asciiTheme="minorHAnsi" w:hAnsiTheme="minorHAnsi" w:cstheme="minorHAnsi"/>
          <w:color w:val="000000" w:themeColor="text1"/>
          <w:sz w:val="26"/>
          <w:szCs w:val="26"/>
          <w:lang w:eastAsia="en-GB"/>
        </w:rPr>
      </w:pPr>
      <w:r w:rsidRPr="00FB725E">
        <w:rPr>
          <w:rFonts w:asciiTheme="minorHAnsi" w:hAnsiTheme="minorHAnsi" w:cstheme="minorHAnsi"/>
          <w:color w:val="000000" w:themeColor="text1"/>
          <w:sz w:val="26"/>
          <w:szCs w:val="26"/>
          <w:lang w:eastAsia="en-GB"/>
        </w:rPr>
        <w:t>A link to </w:t>
      </w:r>
      <w:hyperlink r:id="rId12" w:history="1">
        <w:r w:rsidRPr="00FB725E">
          <w:rPr>
            <w:rFonts w:asciiTheme="minorHAnsi" w:hAnsiTheme="minorHAnsi" w:cstheme="minorHAnsi"/>
            <w:b/>
            <w:bCs/>
            <w:color w:val="000000" w:themeColor="text1"/>
            <w:sz w:val="26"/>
            <w:szCs w:val="26"/>
            <w:u w:val="single"/>
            <w:bdr w:val="none" w:sz="0" w:space="0" w:color="auto" w:frame="1"/>
            <w:lang w:eastAsia="en-GB"/>
          </w:rPr>
          <w:t>South West Grid for Learning</w:t>
        </w:r>
      </w:hyperlink>
      <w:r w:rsidRPr="00FB725E">
        <w:rPr>
          <w:rFonts w:asciiTheme="minorHAnsi" w:hAnsiTheme="minorHAnsi" w:cstheme="minorHAnsi"/>
          <w:color w:val="000000" w:themeColor="text1"/>
          <w:sz w:val="26"/>
          <w:szCs w:val="26"/>
          <w:lang w:eastAsia="en-GB"/>
        </w:rPr>
        <w:t>, a charity that provides support regarding abuse and technology, and </w:t>
      </w:r>
      <w:hyperlink r:id="rId13" w:history="1">
        <w:r w:rsidRPr="00FB725E">
          <w:rPr>
            <w:rFonts w:asciiTheme="minorHAnsi" w:hAnsiTheme="minorHAnsi" w:cstheme="minorHAnsi"/>
            <w:b/>
            <w:bCs/>
            <w:color w:val="000000" w:themeColor="text1"/>
            <w:sz w:val="26"/>
            <w:szCs w:val="26"/>
            <w:u w:val="single"/>
            <w:bdr w:val="none" w:sz="0" w:space="0" w:color="auto" w:frame="1"/>
            <w:lang w:eastAsia="en-GB"/>
          </w:rPr>
          <w:t>The Marie Collins Foundation</w:t>
        </w:r>
      </w:hyperlink>
      <w:r w:rsidRPr="00FB725E">
        <w:rPr>
          <w:rFonts w:asciiTheme="minorHAnsi" w:hAnsiTheme="minorHAnsi" w:cstheme="minorHAnsi"/>
          <w:color w:val="000000" w:themeColor="text1"/>
          <w:sz w:val="26"/>
          <w:szCs w:val="26"/>
          <w:lang w:eastAsia="en-GB"/>
        </w:rPr>
        <w:t>, a harmful-sexual-behaviour support service.</w:t>
      </w:r>
    </w:p>
    <w:p w14:paraId="7E239544" w14:textId="77777777" w:rsidR="00C43FC0" w:rsidRPr="00FB725E" w:rsidRDefault="00C43FC0" w:rsidP="00C43FC0">
      <w:pPr>
        <w:numPr>
          <w:ilvl w:val="0"/>
          <w:numId w:val="10"/>
        </w:numPr>
        <w:spacing w:before="100" w:beforeAutospacing="1" w:after="120"/>
        <w:rPr>
          <w:rFonts w:asciiTheme="minorHAnsi" w:hAnsiTheme="minorHAnsi" w:cstheme="minorHAnsi"/>
          <w:color w:val="000000" w:themeColor="text1"/>
          <w:sz w:val="26"/>
          <w:szCs w:val="26"/>
          <w:lang w:eastAsia="en-GB"/>
        </w:rPr>
      </w:pPr>
      <w:r w:rsidRPr="00FB725E">
        <w:rPr>
          <w:rFonts w:asciiTheme="minorHAnsi" w:hAnsiTheme="minorHAnsi" w:cstheme="minorHAnsi"/>
          <w:color w:val="000000" w:themeColor="text1"/>
          <w:sz w:val="26"/>
          <w:szCs w:val="26"/>
          <w:lang w:eastAsia="en-GB"/>
        </w:rPr>
        <w:t>A </w:t>
      </w:r>
      <w:hyperlink r:id="rId14" w:history="1">
        <w:r w:rsidRPr="00FB725E">
          <w:rPr>
            <w:rFonts w:asciiTheme="minorHAnsi" w:hAnsiTheme="minorHAnsi" w:cstheme="minorHAnsi"/>
            <w:b/>
            <w:bCs/>
            <w:color w:val="000000" w:themeColor="text1"/>
            <w:sz w:val="26"/>
            <w:szCs w:val="26"/>
            <w:u w:val="single"/>
            <w:bdr w:val="none" w:sz="0" w:space="0" w:color="auto" w:frame="1"/>
            <w:lang w:eastAsia="en-GB"/>
          </w:rPr>
          <w:t>county lines toolkit for professionals</w:t>
        </w:r>
      </w:hyperlink>
      <w:r w:rsidRPr="00FB725E">
        <w:rPr>
          <w:rFonts w:asciiTheme="minorHAnsi" w:hAnsiTheme="minorHAnsi" w:cstheme="minorHAnsi"/>
          <w:color w:val="000000" w:themeColor="text1"/>
          <w:sz w:val="26"/>
          <w:szCs w:val="26"/>
          <w:lang w:eastAsia="en-GB"/>
        </w:rPr>
        <w:t>.</w:t>
      </w:r>
    </w:p>
    <w:p w14:paraId="3622423F" w14:textId="77777777" w:rsidR="00C43FC0" w:rsidRPr="00FB725E" w:rsidRDefault="00C43FC0" w:rsidP="00C43FC0">
      <w:pPr>
        <w:numPr>
          <w:ilvl w:val="0"/>
          <w:numId w:val="10"/>
        </w:numPr>
        <w:spacing w:before="100" w:beforeAutospacing="1" w:after="120"/>
        <w:rPr>
          <w:rFonts w:asciiTheme="minorHAnsi" w:hAnsiTheme="minorHAnsi" w:cstheme="minorHAnsi"/>
          <w:color w:val="000000" w:themeColor="text1"/>
          <w:sz w:val="26"/>
          <w:szCs w:val="26"/>
          <w:lang w:eastAsia="en-GB"/>
        </w:rPr>
      </w:pPr>
      <w:r w:rsidRPr="00FB725E">
        <w:rPr>
          <w:rFonts w:asciiTheme="minorHAnsi" w:hAnsiTheme="minorHAnsi" w:cstheme="minorHAnsi"/>
          <w:color w:val="000000" w:themeColor="text1"/>
          <w:sz w:val="26"/>
          <w:szCs w:val="26"/>
          <w:lang w:eastAsia="en-GB"/>
        </w:rPr>
        <w:t>Government guidance on </w:t>
      </w:r>
      <w:hyperlink r:id="rId15" w:history="1">
        <w:r w:rsidRPr="00FB725E">
          <w:rPr>
            <w:rFonts w:asciiTheme="minorHAnsi" w:hAnsiTheme="minorHAnsi" w:cstheme="minorHAnsi"/>
            <w:b/>
            <w:bCs/>
            <w:color w:val="000000" w:themeColor="text1"/>
            <w:sz w:val="26"/>
            <w:szCs w:val="26"/>
            <w:u w:val="single"/>
            <w:bdr w:val="none" w:sz="0" w:space="0" w:color="auto" w:frame="1"/>
            <w:lang w:eastAsia="en-GB"/>
          </w:rPr>
          <w:t>forced marriage</w:t>
        </w:r>
      </w:hyperlink>
      <w:r w:rsidRPr="00FB725E">
        <w:rPr>
          <w:rFonts w:asciiTheme="minorHAnsi" w:hAnsiTheme="minorHAnsi" w:cstheme="minorHAnsi"/>
          <w:color w:val="000000" w:themeColor="text1"/>
          <w:sz w:val="26"/>
          <w:szCs w:val="26"/>
          <w:lang w:eastAsia="en-GB"/>
        </w:rPr>
        <w:t>.</w:t>
      </w:r>
    </w:p>
    <w:p w14:paraId="5B543E21" w14:textId="77777777" w:rsidR="00C43FC0" w:rsidRPr="00FB725E" w:rsidRDefault="00C43FC0" w:rsidP="00C43FC0">
      <w:pPr>
        <w:numPr>
          <w:ilvl w:val="0"/>
          <w:numId w:val="10"/>
        </w:numPr>
        <w:spacing w:before="100" w:beforeAutospacing="1"/>
        <w:rPr>
          <w:rFonts w:asciiTheme="minorHAnsi" w:hAnsiTheme="minorHAnsi" w:cstheme="minorHAnsi"/>
          <w:color w:val="000000" w:themeColor="text1"/>
          <w:sz w:val="26"/>
          <w:szCs w:val="26"/>
          <w:lang w:eastAsia="en-GB"/>
        </w:rPr>
      </w:pPr>
      <w:r w:rsidRPr="00FB725E">
        <w:rPr>
          <w:rFonts w:asciiTheme="minorHAnsi" w:hAnsiTheme="minorHAnsi" w:cstheme="minorHAnsi"/>
          <w:color w:val="000000" w:themeColor="text1"/>
          <w:sz w:val="26"/>
          <w:szCs w:val="26"/>
          <w:lang w:eastAsia="en-GB"/>
        </w:rPr>
        <w:t>LGFL "</w:t>
      </w:r>
      <w:hyperlink r:id="rId16" w:history="1">
        <w:r w:rsidRPr="00FB725E">
          <w:rPr>
            <w:rFonts w:asciiTheme="minorHAnsi" w:hAnsiTheme="minorHAnsi" w:cstheme="minorHAnsi"/>
            <w:b/>
            <w:bCs/>
            <w:color w:val="000000" w:themeColor="text1"/>
            <w:sz w:val="26"/>
            <w:szCs w:val="26"/>
            <w:u w:val="single"/>
            <w:bdr w:val="none" w:sz="0" w:space="0" w:color="auto" w:frame="1"/>
            <w:lang w:eastAsia="en-GB"/>
          </w:rPr>
          <w:t>Undressed</w:t>
        </w:r>
      </w:hyperlink>
      <w:r w:rsidRPr="00FB725E">
        <w:rPr>
          <w:rFonts w:asciiTheme="minorHAnsi" w:hAnsiTheme="minorHAnsi" w:cstheme="minorHAnsi"/>
          <w:color w:val="000000" w:themeColor="text1"/>
          <w:sz w:val="26"/>
          <w:szCs w:val="26"/>
          <w:lang w:eastAsia="en-GB"/>
        </w:rPr>
        <w:t>" - a website that features a video and song that schools can use to teach young children about the risk of being tricked into getting undressed online</w:t>
      </w:r>
    </w:p>
    <w:p w14:paraId="270BBB9F" w14:textId="77777777" w:rsidR="00C43FC0" w:rsidRPr="00FB725E" w:rsidRDefault="00C43FC0" w:rsidP="00C43FC0">
      <w:pPr>
        <w:ind w:left="720"/>
        <w:rPr>
          <w:rFonts w:asciiTheme="minorHAnsi" w:hAnsiTheme="minorHAnsi" w:cstheme="minorHAnsi"/>
          <w:b/>
          <w:bCs/>
          <w:sz w:val="26"/>
          <w:szCs w:val="26"/>
        </w:rPr>
      </w:pPr>
    </w:p>
    <w:p w14:paraId="69D978D7" w14:textId="23000D21" w:rsidR="006A722C" w:rsidRPr="00FB725E" w:rsidRDefault="006A722C" w:rsidP="006A722C">
      <w:pPr>
        <w:pStyle w:val="ListParagraph"/>
        <w:rPr>
          <w:rFonts w:asciiTheme="minorHAnsi" w:hAnsiTheme="minorHAnsi" w:cstheme="minorHAnsi"/>
          <w:sz w:val="26"/>
          <w:szCs w:val="26"/>
        </w:rPr>
      </w:pPr>
    </w:p>
    <w:p w14:paraId="7666C4B6" w14:textId="5F956B55" w:rsidR="00E96C74" w:rsidRPr="00FB725E" w:rsidRDefault="00E96C74" w:rsidP="00477DC3">
      <w:pPr>
        <w:ind w:left="720"/>
        <w:rPr>
          <w:rFonts w:asciiTheme="minorHAnsi" w:hAnsiTheme="minorHAnsi" w:cstheme="minorHAnsi"/>
          <w:sz w:val="26"/>
          <w:szCs w:val="26"/>
        </w:rPr>
      </w:pPr>
    </w:p>
    <w:p w14:paraId="02438768" w14:textId="69E3DDF4" w:rsidR="00E96C74" w:rsidRPr="00FB725E" w:rsidRDefault="00E96C74" w:rsidP="00477DC3">
      <w:pPr>
        <w:ind w:left="720"/>
        <w:rPr>
          <w:rFonts w:asciiTheme="minorHAnsi" w:hAnsiTheme="minorHAnsi" w:cstheme="minorHAnsi"/>
          <w:sz w:val="26"/>
          <w:szCs w:val="26"/>
        </w:rPr>
      </w:pPr>
    </w:p>
    <w:p w14:paraId="257FA6BD" w14:textId="77777777" w:rsidR="00FD5CD2" w:rsidRPr="00DA789E" w:rsidRDefault="00FD5CD2" w:rsidP="00DA789E">
      <w:pPr>
        <w:pStyle w:val="ListParagraph"/>
        <w:rPr>
          <w:rFonts w:asciiTheme="minorHAnsi" w:hAnsiTheme="minorHAnsi" w:cstheme="minorHAnsi"/>
        </w:rPr>
      </w:pPr>
    </w:p>
    <w:p w14:paraId="03BB9FA1" w14:textId="77777777" w:rsidR="00F20B2D" w:rsidRPr="003C03C0" w:rsidRDefault="00F20B2D" w:rsidP="003C03C0">
      <w:pPr>
        <w:pStyle w:val="01BSCCParagraphbodystyle"/>
        <w:spacing w:after="120"/>
        <w:rPr>
          <w:rFonts w:asciiTheme="minorHAnsi" w:hAnsiTheme="minorHAnsi" w:cstheme="minorHAnsi"/>
          <w:sz w:val="26"/>
          <w:szCs w:val="26"/>
        </w:rPr>
      </w:pPr>
      <w:r w:rsidRPr="003C03C0">
        <w:rPr>
          <w:rFonts w:asciiTheme="minorHAnsi" w:hAnsiTheme="minorHAnsi" w:cstheme="minorHAnsi"/>
          <w:sz w:val="26"/>
          <w:szCs w:val="26"/>
        </w:rPr>
        <w:t>If you would like this information</w:t>
      </w:r>
      <w:r w:rsidRPr="003C03C0">
        <w:rPr>
          <w:rFonts w:asciiTheme="minorHAnsi" w:hAnsiTheme="minorHAnsi" w:cstheme="minorHAnsi"/>
          <w:sz w:val="26"/>
          <w:szCs w:val="26"/>
        </w:rPr>
        <w:br/>
        <w:t xml:space="preserve">in another </w:t>
      </w:r>
      <w:proofErr w:type="gramStart"/>
      <w:r w:rsidRPr="003C03C0">
        <w:rPr>
          <w:rFonts w:asciiTheme="minorHAnsi" w:hAnsiTheme="minorHAnsi" w:cstheme="minorHAnsi"/>
          <w:sz w:val="26"/>
          <w:szCs w:val="26"/>
        </w:rPr>
        <w:t>format</w:t>
      </w:r>
      <w:proofErr w:type="gramEnd"/>
      <w:r w:rsidRPr="003C03C0">
        <w:rPr>
          <w:rFonts w:asciiTheme="minorHAnsi" w:hAnsiTheme="minorHAnsi" w:cstheme="minorHAnsi"/>
          <w:sz w:val="26"/>
          <w:szCs w:val="26"/>
        </w:rPr>
        <w:t xml:space="preserve"> please contact:</w:t>
      </w:r>
    </w:p>
    <w:p w14:paraId="4FE7A487" w14:textId="77777777" w:rsidR="00F20B2D" w:rsidRPr="003C03C0" w:rsidRDefault="00F20B2D" w:rsidP="003C03C0">
      <w:pPr>
        <w:pStyle w:val="01BSCCParagraphbodystyle"/>
        <w:spacing w:after="120"/>
        <w:rPr>
          <w:rFonts w:asciiTheme="minorHAnsi" w:hAnsiTheme="minorHAnsi" w:cstheme="minorHAnsi"/>
          <w:b/>
          <w:sz w:val="26"/>
          <w:szCs w:val="26"/>
        </w:rPr>
      </w:pPr>
      <w:r w:rsidRPr="003C03C0">
        <w:rPr>
          <w:rFonts w:asciiTheme="minorHAnsi" w:hAnsiTheme="minorHAnsi" w:cstheme="minorHAnsi"/>
          <w:b/>
          <w:sz w:val="26"/>
          <w:szCs w:val="26"/>
        </w:rPr>
        <w:t>Cornwall Council</w:t>
      </w:r>
      <w:r w:rsidR="003C03C0">
        <w:rPr>
          <w:rFonts w:asciiTheme="minorHAnsi" w:hAnsiTheme="minorHAnsi" w:cstheme="minorHAnsi"/>
          <w:b/>
          <w:sz w:val="26"/>
          <w:szCs w:val="26"/>
        </w:rPr>
        <w:t xml:space="preserve">, </w:t>
      </w:r>
      <w:r w:rsidRPr="003C03C0">
        <w:rPr>
          <w:rFonts w:asciiTheme="minorHAnsi" w:hAnsiTheme="minorHAnsi" w:cstheme="minorHAnsi"/>
          <w:b/>
          <w:sz w:val="26"/>
          <w:szCs w:val="26"/>
        </w:rPr>
        <w:t>County Hall</w:t>
      </w:r>
      <w:r w:rsidRPr="003C03C0">
        <w:rPr>
          <w:rFonts w:asciiTheme="minorHAnsi" w:hAnsiTheme="minorHAnsi" w:cstheme="minorHAnsi"/>
          <w:b/>
          <w:sz w:val="26"/>
          <w:szCs w:val="26"/>
        </w:rPr>
        <w:br/>
      </w:r>
      <w:proofErr w:type="spellStart"/>
      <w:r w:rsidRPr="003C03C0">
        <w:rPr>
          <w:rFonts w:asciiTheme="minorHAnsi" w:hAnsiTheme="minorHAnsi" w:cstheme="minorHAnsi"/>
          <w:b/>
          <w:sz w:val="26"/>
          <w:szCs w:val="26"/>
        </w:rPr>
        <w:t>Treyew</w:t>
      </w:r>
      <w:proofErr w:type="spellEnd"/>
      <w:r w:rsidRPr="003C03C0">
        <w:rPr>
          <w:rFonts w:asciiTheme="minorHAnsi" w:hAnsiTheme="minorHAnsi" w:cstheme="minorHAnsi"/>
          <w:b/>
          <w:sz w:val="26"/>
          <w:szCs w:val="26"/>
        </w:rPr>
        <w:t xml:space="preserve"> Road</w:t>
      </w:r>
      <w:r w:rsidR="003C03C0">
        <w:rPr>
          <w:rFonts w:asciiTheme="minorHAnsi" w:hAnsiTheme="minorHAnsi" w:cstheme="minorHAnsi"/>
          <w:b/>
          <w:sz w:val="26"/>
          <w:szCs w:val="26"/>
        </w:rPr>
        <w:t xml:space="preserve">, </w:t>
      </w:r>
      <w:r w:rsidRPr="003C03C0">
        <w:rPr>
          <w:rFonts w:asciiTheme="minorHAnsi" w:hAnsiTheme="minorHAnsi" w:cstheme="minorHAnsi"/>
          <w:b/>
          <w:sz w:val="26"/>
          <w:szCs w:val="26"/>
        </w:rPr>
        <w:t>Truro TR1 3AY</w:t>
      </w:r>
    </w:p>
    <w:p w14:paraId="049F9C00" w14:textId="77777777" w:rsidR="00F20B2D" w:rsidRPr="00D73DB4" w:rsidRDefault="00F20B2D" w:rsidP="003C03C0">
      <w:pPr>
        <w:pStyle w:val="01BSCCParagraphbodystyle"/>
        <w:spacing w:after="0"/>
        <w:rPr>
          <w:rStyle w:val="Hyperlink"/>
          <w:rFonts w:asciiTheme="minorHAnsi" w:hAnsiTheme="minorHAnsi" w:cstheme="minorHAnsi"/>
          <w:b/>
          <w:color w:val="000000" w:themeColor="text1"/>
          <w:sz w:val="26"/>
          <w:szCs w:val="26"/>
          <w:u w:val="none"/>
        </w:rPr>
      </w:pPr>
      <w:r w:rsidRPr="00D73DB4">
        <w:rPr>
          <w:rFonts w:asciiTheme="minorHAnsi" w:hAnsiTheme="minorHAnsi" w:cstheme="minorHAnsi"/>
          <w:color w:val="000000" w:themeColor="text1"/>
          <w:sz w:val="26"/>
          <w:szCs w:val="26"/>
        </w:rPr>
        <w:t xml:space="preserve">Email: </w:t>
      </w:r>
      <w:hyperlink r:id="rId17" w:history="1">
        <w:r w:rsidR="00CC2294" w:rsidRPr="00BA0CE6">
          <w:rPr>
            <w:rStyle w:val="Hyperlink"/>
            <w:rFonts w:asciiTheme="minorHAnsi" w:hAnsiTheme="minorHAnsi" w:cstheme="minorHAnsi"/>
            <w:b/>
            <w:sz w:val="26"/>
            <w:szCs w:val="26"/>
          </w:rPr>
          <w:t>equality@cornwall.gov.uk</w:t>
        </w:r>
      </w:hyperlink>
    </w:p>
    <w:p w14:paraId="7A304E04" w14:textId="77777777" w:rsidR="003C03C0" w:rsidRPr="003C03C0" w:rsidRDefault="003C03C0" w:rsidP="003C03C0">
      <w:pPr>
        <w:pStyle w:val="01BSCCParagraphbodystyle"/>
        <w:spacing w:after="0"/>
        <w:rPr>
          <w:rFonts w:asciiTheme="minorHAnsi" w:hAnsiTheme="minorHAnsi" w:cstheme="minorHAnsi"/>
          <w:sz w:val="26"/>
          <w:szCs w:val="26"/>
        </w:rPr>
      </w:pPr>
      <w:r w:rsidRPr="003C03C0">
        <w:rPr>
          <w:rFonts w:asciiTheme="minorHAnsi" w:hAnsiTheme="minorHAnsi" w:cstheme="minorHAnsi"/>
          <w:sz w:val="26"/>
          <w:szCs w:val="26"/>
        </w:rPr>
        <w:t xml:space="preserve">Telephone: </w:t>
      </w:r>
      <w:r w:rsidRPr="003C03C0">
        <w:rPr>
          <w:rFonts w:asciiTheme="minorHAnsi" w:hAnsiTheme="minorHAnsi" w:cstheme="minorHAnsi"/>
          <w:b/>
          <w:sz w:val="26"/>
          <w:szCs w:val="26"/>
        </w:rPr>
        <w:t>0300 1234</w:t>
      </w:r>
      <w:r>
        <w:rPr>
          <w:rFonts w:asciiTheme="minorHAnsi" w:hAnsiTheme="minorHAnsi" w:cstheme="minorHAnsi"/>
          <w:b/>
          <w:sz w:val="26"/>
          <w:szCs w:val="26"/>
        </w:rPr>
        <w:t xml:space="preserve"> </w:t>
      </w:r>
      <w:r w:rsidRPr="003C03C0">
        <w:rPr>
          <w:rFonts w:asciiTheme="minorHAnsi" w:hAnsiTheme="minorHAnsi" w:cstheme="minorHAnsi"/>
          <w:b/>
          <w:sz w:val="26"/>
          <w:szCs w:val="26"/>
        </w:rPr>
        <w:t>100</w:t>
      </w:r>
    </w:p>
    <w:p w14:paraId="6CD2499B" w14:textId="4EC7D889" w:rsidR="00F20B2D" w:rsidRPr="00866DB9" w:rsidRDefault="00F20B2D" w:rsidP="00866DB9">
      <w:pPr>
        <w:pStyle w:val="01BSCCParagraphbodystyle"/>
        <w:spacing w:after="0"/>
        <w:rPr>
          <w:rFonts w:asciiTheme="minorHAnsi" w:hAnsiTheme="minorHAnsi" w:cstheme="minorHAnsi"/>
          <w:sz w:val="26"/>
          <w:szCs w:val="26"/>
        </w:rPr>
      </w:pPr>
      <w:r w:rsidRPr="003C03C0">
        <w:rPr>
          <w:rFonts w:asciiTheme="minorHAnsi" w:hAnsiTheme="minorHAnsi" w:cstheme="minorHAnsi"/>
          <w:b/>
          <w:sz w:val="26"/>
          <w:szCs w:val="26"/>
        </w:rPr>
        <w:t>www.cornwall.gov.uk</w:t>
      </w:r>
    </w:p>
    <w:sectPr w:rsidR="00F20B2D" w:rsidRPr="00866DB9" w:rsidSect="005A4062">
      <w:headerReference w:type="default" r:id="rId18"/>
      <w:headerReference w:type="first" r:id="rId19"/>
      <w:footerReference w:type="first" r:id="rId20"/>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1E8E" w14:textId="77777777" w:rsidR="002371B3" w:rsidRDefault="002371B3">
      <w:r>
        <w:separator/>
      </w:r>
    </w:p>
  </w:endnote>
  <w:endnote w:type="continuationSeparator" w:id="0">
    <w:p w14:paraId="73ED5902" w14:textId="77777777" w:rsidR="002371B3" w:rsidRDefault="0023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0FE0" w14:textId="77777777" w:rsidR="00BA46F7" w:rsidRDefault="00CC2294">
    <w:pPr>
      <w:pStyle w:val="Footer"/>
    </w:pPr>
    <w:r>
      <w:rPr>
        <w:noProof/>
        <w:lang w:eastAsia="en-GB"/>
      </w:rPr>
      <w:drawing>
        <wp:anchor distT="0" distB="0" distL="114300" distR="114300" simplePos="0" relativeHeight="251658240" behindDoc="1" locked="0" layoutInCell="1" allowOverlap="1" wp14:anchorId="0A50DA05" wp14:editId="5AC89BDA">
          <wp:simplePos x="0" y="0"/>
          <wp:positionH relativeFrom="column">
            <wp:posOffset>2344372</wp:posOffset>
          </wp:positionH>
          <wp:positionV relativeFrom="page">
            <wp:posOffset>5710064</wp:posOffset>
          </wp:positionV>
          <wp:extent cx="4470222" cy="406130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70222" cy="4061302"/>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50048" behindDoc="1" locked="0" layoutInCell="1" allowOverlap="1" wp14:anchorId="5D0FD036" wp14:editId="42B3958A">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9AA1" w14:textId="77777777" w:rsidR="002371B3" w:rsidRDefault="002371B3">
      <w:r>
        <w:separator/>
      </w:r>
    </w:p>
  </w:footnote>
  <w:footnote w:type="continuationSeparator" w:id="0">
    <w:p w14:paraId="7470B541" w14:textId="77777777" w:rsidR="002371B3" w:rsidRDefault="0023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7928" w14:textId="248BDD2C" w:rsidR="004D0CCE" w:rsidRDefault="004D0CCE">
    <w:pPr>
      <w:pStyle w:val="Header"/>
    </w:pPr>
    <w:r>
      <w:rPr>
        <w:noProof/>
      </w:rPr>
      <mc:AlternateContent>
        <mc:Choice Requires="wps">
          <w:drawing>
            <wp:anchor distT="0" distB="0" distL="114300" distR="114300" simplePos="0" relativeHeight="251662336" behindDoc="0" locked="0" layoutInCell="0" allowOverlap="1" wp14:anchorId="24B0B01C" wp14:editId="1A2D90E0">
              <wp:simplePos x="0" y="0"/>
              <wp:positionH relativeFrom="page">
                <wp:posOffset>0</wp:posOffset>
              </wp:positionH>
              <wp:positionV relativeFrom="page">
                <wp:posOffset>190500</wp:posOffset>
              </wp:positionV>
              <wp:extent cx="7559040" cy="273050"/>
              <wp:effectExtent l="0" t="0" r="0" b="12700"/>
              <wp:wrapNone/>
              <wp:docPr id="3" name="MSIPCMe22546bb8cf516247635558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F6C32" w14:textId="7828377A" w:rsidR="004D0CCE" w:rsidRPr="004D0CCE" w:rsidRDefault="004D0CCE" w:rsidP="004D0CCE">
                          <w:pPr>
                            <w:jc w:val="right"/>
                            <w:rPr>
                              <w:rFonts w:ascii="Calibri" w:hAnsi="Calibri" w:cs="Calibri"/>
                              <w:color w:val="FF8C00"/>
                              <w:sz w:val="20"/>
                            </w:rPr>
                          </w:pPr>
                          <w:r w:rsidRPr="004D0CC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4B0B01C" id="_x0000_t202" coordsize="21600,21600" o:spt="202" path="m,l,21600r21600,l21600,xe">
              <v:stroke joinstyle="miter"/>
              <v:path gradientshapeok="t" o:connecttype="rect"/>
            </v:shapetype>
            <v:shape id="MSIPCMe22546bb8cf516247635558e" o:spid="_x0000_s1027" type="#_x0000_t202" alt="{&quot;HashCode&quot;:-2130211288,&quot;Height&quot;:841.0,&quot;Width&quot;:595.0,&quot;Placement&quot;:&quot;Header&quot;,&quot;Index&quot;:&quot;Primary&quot;,&quot;Section&quot;:1,&quot;Top&quot;:0.0,&quot;Left&quot;:0.0}" style="position:absolute;margin-left:0;margin-top:15pt;width:595.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" o:allowincell="f" filled="f" stroked="f" strokeweight=".5pt">
              <v:textbox inset=",0,20pt,0">
                <w:txbxContent>
                  <w:p w14:paraId="07CF6C32" w14:textId="7828377A" w:rsidR="004D0CCE" w:rsidRPr="004D0CCE" w:rsidRDefault="004D0CCE" w:rsidP="004D0CCE">
                    <w:pPr>
                      <w:jc w:val="right"/>
                      <w:rPr>
                        <w:rFonts w:ascii="Calibri" w:hAnsi="Calibri" w:cs="Calibri"/>
                        <w:color w:val="FF8C00"/>
                        <w:sz w:val="20"/>
                      </w:rPr>
                    </w:pPr>
                    <w:r w:rsidRPr="004D0CCE">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43F6" w14:textId="7A1EC162" w:rsidR="009625E6" w:rsidRDefault="004D0CCE">
    <w:pPr>
      <w:pStyle w:val="Header"/>
    </w:pPr>
    <w:r>
      <w:rPr>
        <w:noProof/>
        <w:lang w:eastAsia="en-GB"/>
      </w:rPr>
      <mc:AlternateContent>
        <mc:Choice Requires="wps">
          <w:drawing>
            <wp:anchor distT="0" distB="0" distL="114300" distR="114300" simplePos="0" relativeHeight="251666432" behindDoc="0" locked="0" layoutInCell="0" allowOverlap="1" wp14:anchorId="08EDB67B" wp14:editId="0A2384B9">
              <wp:simplePos x="0" y="0"/>
              <wp:positionH relativeFrom="page">
                <wp:posOffset>0</wp:posOffset>
              </wp:positionH>
              <wp:positionV relativeFrom="page">
                <wp:posOffset>190500</wp:posOffset>
              </wp:positionV>
              <wp:extent cx="7559040" cy="273050"/>
              <wp:effectExtent l="0" t="0" r="0" b="12700"/>
              <wp:wrapNone/>
              <wp:docPr id="5" name="MSIPCMae8d4be8909c2a2fa3829a76"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E3917" w14:textId="1DFFC5B8" w:rsidR="004D0CCE" w:rsidRPr="004D0CCE" w:rsidRDefault="004D0CCE" w:rsidP="004D0CCE">
                          <w:pPr>
                            <w:jc w:val="right"/>
                            <w:rPr>
                              <w:rFonts w:ascii="Calibri" w:hAnsi="Calibri" w:cs="Calibri"/>
                              <w:color w:val="FF8C00"/>
                              <w:sz w:val="20"/>
                            </w:rPr>
                          </w:pPr>
                          <w:r w:rsidRPr="004D0CC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8EDB67B" id="_x0000_t202" coordsize="21600,21600" o:spt="202" path="m,l,21600r21600,l21600,xe">
              <v:stroke joinstyle="miter"/>
              <v:path gradientshapeok="t" o:connecttype="rect"/>
            </v:shapetype>
            <v:shape id="MSIPCMae8d4be8909c2a2fa3829a76" o:spid="_x0000_s1028" type="#_x0000_t202" alt="{&quot;HashCode&quot;:-2130211288,&quot;Height&quot;:841.0,&quot;Width&quot;:595.0,&quot;Placement&quot;:&quot;Header&quot;,&quot;Index&quot;:&quot;FirstPage&quot;,&quot;Section&quot;:1,&quot;Top&quot;:0.0,&quot;Left&quot;:0.0}" style="position:absolute;margin-left:0;margin-top:15pt;width:595.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" o:allowincell="f" filled="f" stroked="f" strokeweight=".5pt">
              <v:textbox inset=",0,20pt,0">
                <w:txbxContent>
                  <w:p w14:paraId="580E3917" w14:textId="1DFFC5B8" w:rsidR="004D0CCE" w:rsidRPr="004D0CCE" w:rsidRDefault="004D0CCE" w:rsidP="004D0CCE">
                    <w:pPr>
                      <w:jc w:val="right"/>
                      <w:rPr>
                        <w:rFonts w:ascii="Calibri" w:hAnsi="Calibri" w:cs="Calibri"/>
                        <w:color w:val="FF8C00"/>
                        <w:sz w:val="20"/>
                      </w:rPr>
                    </w:pPr>
                    <w:r w:rsidRPr="004D0CCE">
                      <w:rPr>
                        <w:rFonts w:ascii="Calibri" w:hAnsi="Calibri" w:cs="Calibri"/>
                        <w:color w:val="FF8C00"/>
                        <w:sz w:val="20"/>
                      </w:rPr>
                      <w:t>Information Classification: CONTROLLED</w:t>
                    </w:r>
                  </w:p>
                </w:txbxContent>
              </v:textbox>
              <w10:wrap anchorx="page" anchory="page"/>
            </v:shape>
          </w:pict>
        </mc:Fallback>
      </mc:AlternateContent>
    </w:r>
    <w:r w:rsidR="00CC2294">
      <w:rPr>
        <w:noProof/>
        <w:lang w:eastAsia="en-GB"/>
      </w:rPr>
      <w:drawing>
        <wp:anchor distT="0" distB="0" distL="114300" distR="114300" simplePos="0" relativeHeight="251654144" behindDoc="1" locked="0" layoutInCell="1" allowOverlap="1" wp14:anchorId="62691EF2" wp14:editId="75D51343">
          <wp:simplePos x="0" y="0"/>
          <wp:positionH relativeFrom="column">
            <wp:posOffset>-108956</wp:posOffset>
          </wp:positionH>
          <wp:positionV relativeFrom="page">
            <wp:posOffset>793115</wp:posOffset>
          </wp:positionV>
          <wp:extent cx="4727275" cy="954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4727275" cy="9549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A33C1"/>
    <w:multiLevelType w:val="hybridMultilevel"/>
    <w:tmpl w:val="615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E18B4"/>
    <w:multiLevelType w:val="hybridMultilevel"/>
    <w:tmpl w:val="2BC6CF9A"/>
    <w:lvl w:ilvl="0" w:tplc="F85A16A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D7B22"/>
    <w:multiLevelType w:val="hybridMultilevel"/>
    <w:tmpl w:val="98D0FAFE"/>
    <w:lvl w:ilvl="0" w:tplc="7576CB2A">
      <w:start w:val="1"/>
      <w:numFmt w:val="decimal"/>
      <w:lvlText w:val="%1."/>
      <w:lvlJc w:val="left"/>
      <w:pPr>
        <w:ind w:left="720" w:hanging="360"/>
      </w:pPr>
      <w:rPr>
        <w:rFonts w:asciiTheme="minorHAnsi" w:hAnsiTheme="minorHAnsi" w:cstheme="minorHAnsi"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A0434"/>
    <w:multiLevelType w:val="hybridMultilevel"/>
    <w:tmpl w:val="D222ECB6"/>
    <w:lvl w:ilvl="0" w:tplc="01D80BC8">
      <w:start w:val="1"/>
      <w:numFmt w:val="bullet"/>
      <w:lvlText w:val="•"/>
      <w:lvlJc w:val="left"/>
      <w:pPr>
        <w:tabs>
          <w:tab w:val="num" w:pos="814"/>
        </w:tabs>
        <w:ind w:left="814" w:hanging="360"/>
      </w:pPr>
      <w:rPr>
        <w:rFonts w:ascii="Verdana" w:hAnsi="Verdana" w:hint="default"/>
        <w:b/>
        <w:i w:val="0"/>
        <w:color w:val="0087C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86030"/>
    <w:multiLevelType w:val="hybridMultilevel"/>
    <w:tmpl w:val="C3D41460"/>
    <w:lvl w:ilvl="0" w:tplc="6AE07824">
      <w:start w:val="1"/>
      <w:numFmt w:val="bullet"/>
      <w:lvlText w:val="•"/>
      <w:lvlJc w:val="left"/>
      <w:pPr>
        <w:tabs>
          <w:tab w:val="num" w:pos="814"/>
        </w:tabs>
        <w:ind w:left="814" w:hanging="360"/>
      </w:pPr>
      <w:rPr>
        <w:rFonts w:ascii="Verdana" w:hAnsi="Verdana" w:hint="default"/>
        <w:b/>
        <w:i w:val="0"/>
        <w:color w:val="AB4399"/>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69C4083"/>
    <w:multiLevelType w:val="multilevel"/>
    <w:tmpl w:val="5452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61DDF"/>
    <w:multiLevelType w:val="multilevel"/>
    <w:tmpl w:val="66BE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F3C63"/>
    <w:multiLevelType w:val="multilevel"/>
    <w:tmpl w:val="A09A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50662329"/>
    <w:multiLevelType w:val="multilevel"/>
    <w:tmpl w:val="354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B6937"/>
    <w:multiLevelType w:val="hybridMultilevel"/>
    <w:tmpl w:val="89840C68"/>
    <w:lvl w:ilvl="0" w:tplc="F3FCBE3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B4D47"/>
    <w:multiLevelType w:val="hybridMultilevel"/>
    <w:tmpl w:val="063A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88226">
    <w:abstractNumId w:val="10"/>
  </w:num>
  <w:num w:numId="2" w16cid:durableId="2054771938">
    <w:abstractNumId w:val="5"/>
  </w:num>
  <w:num w:numId="3" w16cid:durableId="1404714499">
    <w:abstractNumId w:val="0"/>
  </w:num>
  <w:num w:numId="4" w16cid:durableId="1077164787">
    <w:abstractNumId w:val="6"/>
  </w:num>
  <w:num w:numId="5" w16cid:durableId="1820917905">
    <w:abstractNumId w:val="9"/>
  </w:num>
  <w:num w:numId="6" w16cid:durableId="476457540">
    <w:abstractNumId w:val="8"/>
  </w:num>
  <w:num w:numId="7" w16cid:durableId="689113870">
    <w:abstractNumId w:val="3"/>
  </w:num>
  <w:num w:numId="8" w16cid:durableId="48500509">
    <w:abstractNumId w:val="24"/>
  </w:num>
  <w:num w:numId="9" w16cid:durableId="790973275">
    <w:abstractNumId w:val="7"/>
  </w:num>
  <w:num w:numId="10" w16cid:durableId="739644358">
    <w:abstractNumId w:val="16"/>
  </w:num>
  <w:num w:numId="11" w16cid:durableId="122502010">
    <w:abstractNumId w:val="4"/>
  </w:num>
  <w:num w:numId="12" w16cid:durableId="257370397">
    <w:abstractNumId w:val="20"/>
  </w:num>
  <w:num w:numId="13" w16cid:durableId="889192473">
    <w:abstractNumId w:val="11"/>
  </w:num>
  <w:num w:numId="14" w16cid:durableId="630750290">
    <w:abstractNumId w:val="18"/>
  </w:num>
  <w:num w:numId="15" w16cid:durableId="590991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BCA"/>
    <w:rsid w:val="00007E4E"/>
    <w:rsid w:val="00021B7F"/>
    <w:rsid w:val="00026520"/>
    <w:rsid w:val="00065683"/>
    <w:rsid w:val="00071E2D"/>
    <w:rsid w:val="000854DB"/>
    <w:rsid w:val="000B6CCB"/>
    <w:rsid w:val="000C3A95"/>
    <w:rsid w:val="000C77A1"/>
    <w:rsid w:val="00110669"/>
    <w:rsid w:val="0011190E"/>
    <w:rsid w:val="0013380B"/>
    <w:rsid w:val="00134284"/>
    <w:rsid w:val="00143663"/>
    <w:rsid w:val="00151498"/>
    <w:rsid w:val="0015554A"/>
    <w:rsid w:val="00161A09"/>
    <w:rsid w:val="001829EA"/>
    <w:rsid w:val="00192407"/>
    <w:rsid w:val="001A0AC6"/>
    <w:rsid w:val="001B18CD"/>
    <w:rsid w:val="001B4675"/>
    <w:rsid w:val="001C6A8E"/>
    <w:rsid w:val="001F11C9"/>
    <w:rsid w:val="001F3C24"/>
    <w:rsid w:val="00200F44"/>
    <w:rsid w:val="00204023"/>
    <w:rsid w:val="00216416"/>
    <w:rsid w:val="002371B3"/>
    <w:rsid w:val="00280BE1"/>
    <w:rsid w:val="002876E1"/>
    <w:rsid w:val="0029297E"/>
    <w:rsid w:val="002A6B9F"/>
    <w:rsid w:val="002E24D4"/>
    <w:rsid w:val="002E454F"/>
    <w:rsid w:val="002F30A8"/>
    <w:rsid w:val="002F7A27"/>
    <w:rsid w:val="00307E24"/>
    <w:rsid w:val="00316EAF"/>
    <w:rsid w:val="00326D96"/>
    <w:rsid w:val="00345DC0"/>
    <w:rsid w:val="00380C0E"/>
    <w:rsid w:val="003C03C0"/>
    <w:rsid w:val="003D5BA7"/>
    <w:rsid w:val="003E0C10"/>
    <w:rsid w:val="003E379A"/>
    <w:rsid w:val="003F2AC3"/>
    <w:rsid w:val="004146BC"/>
    <w:rsid w:val="0042287E"/>
    <w:rsid w:val="00431BCA"/>
    <w:rsid w:val="00435BAB"/>
    <w:rsid w:val="00445BF6"/>
    <w:rsid w:val="0045756E"/>
    <w:rsid w:val="00470084"/>
    <w:rsid w:val="0047473B"/>
    <w:rsid w:val="00477DC3"/>
    <w:rsid w:val="00494632"/>
    <w:rsid w:val="004B1F14"/>
    <w:rsid w:val="004D0CCE"/>
    <w:rsid w:val="004E3188"/>
    <w:rsid w:val="0050513A"/>
    <w:rsid w:val="00515B5D"/>
    <w:rsid w:val="0052596E"/>
    <w:rsid w:val="00546D01"/>
    <w:rsid w:val="00552460"/>
    <w:rsid w:val="005663E2"/>
    <w:rsid w:val="0057021B"/>
    <w:rsid w:val="00573168"/>
    <w:rsid w:val="005A4062"/>
    <w:rsid w:val="005E0F04"/>
    <w:rsid w:val="00616056"/>
    <w:rsid w:val="006318D8"/>
    <w:rsid w:val="0066554E"/>
    <w:rsid w:val="00675DBD"/>
    <w:rsid w:val="006857A7"/>
    <w:rsid w:val="006A722C"/>
    <w:rsid w:val="006C05BD"/>
    <w:rsid w:val="006C34F1"/>
    <w:rsid w:val="006C5072"/>
    <w:rsid w:val="00715674"/>
    <w:rsid w:val="00717B7D"/>
    <w:rsid w:val="00720CBE"/>
    <w:rsid w:val="0072710D"/>
    <w:rsid w:val="0073222A"/>
    <w:rsid w:val="00750FB8"/>
    <w:rsid w:val="0077707D"/>
    <w:rsid w:val="0078454E"/>
    <w:rsid w:val="007B0653"/>
    <w:rsid w:val="007D3738"/>
    <w:rsid w:val="007E2F4C"/>
    <w:rsid w:val="007E7EE0"/>
    <w:rsid w:val="00824035"/>
    <w:rsid w:val="008621C6"/>
    <w:rsid w:val="00866DB9"/>
    <w:rsid w:val="00887029"/>
    <w:rsid w:val="00895D3A"/>
    <w:rsid w:val="008B0294"/>
    <w:rsid w:val="008B2C4C"/>
    <w:rsid w:val="008C1C16"/>
    <w:rsid w:val="008E43F6"/>
    <w:rsid w:val="0090738F"/>
    <w:rsid w:val="00914A6B"/>
    <w:rsid w:val="009326EB"/>
    <w:rsid w:val="009466A2"/>
    <w:rsid w:val="009625E6"/>
    <w:rsid w:val="009635B0"/>
    <w:rsid w:val="009B0AA9"/>
    <w:rsid w:val="009B1155"/>
    <w:rsid w:val="00A025AA"/>
    <w:rsid w:val="00A03536"/>
    <w:rsid w:val="00A14ADB"/>
    <w:rsid w:val="00A50A32"/>
    <w:rsid w:val="00A6102F"/>
    <w:rsid w:val="00A65A9F"/>
    <w:rsid w:val="00A80052"/>
    <w:rsid w:val="00A80A75"/>
    <w:rsid w:val="00A87DA3"/>
    <w:rsid w:val="00A90900"/>
    <w:rsid w:val="00A924A6"/>
    <w:rsid w:val="00A950F5"/>
    <w:rsid w:val="00AB2F81"/>
    <w:rsid w:val="00AC2ACE"/>
    <w:rsid w:val="00AD4188"/>
    <w:rsid w:val="00AF10E2"/>
    <w:rsid w:val="00B2020C"/>
    <w:rsid w:val="00B4330F"/>
    <w:rsid w:val="00B45B7B"/>
    <w:rsid w:val="00B509F3"/>
    <w:rsid w:val="00B52018"/>
    <w:rsid w:val="00B73873"/>
    <w:rsid w:val="00B82211"/>
    <w:rsid w:val="00BA46F7"/>
    <w:rsid w:val="00BA5AF9"/>
    <w:rsid w:val="00BF6428"/>
    <w:rsid w:val="00C30B73"/>
    <w:rsid w:val="00C43B5D"/>
    <w:rsid w:val="00C43FC0"/>
    <w:rsid w:val="00C57A1E"/>
    <w:rsid w:val="00C725FA"/>
    <w:rsid w:val="00C952C8"/>
    <w:rsid w:val="00CA6118"/>
    <w:rsid w:val="00CC2294"/>
    <w:rsid w:val="00CC375E"/>
    <w:rsid w:val="00D31083"/>
    <w:rsid w:val="00D326EA"/>
    <w:rsid w:val="00D348A7"/>
    <w:rsid w:val="00D66718"/>
    <w:rsid w:val="00D73DB4"/>
    <w:rsid w:val="00D82CC0"/>
    <w:rsid w:val="00D85ECF"/>
    <w:rsid w:val="00D92F73"/>
    <w:rsid w:val="00DA789E"/>
    <w:rsid w:val="00DC7B32"/>
    <w:rsid w:val="00DF21A9"/>
    <w:rsid w:val="00E32354"/>
    <w:rsid w:val="00E42BE4"/>
    <w:rsid w:val="00E44AC2"/>
    <w:rsid w:val="00E50669"/>
    <w:rsid w:val="00E67484"/>
    <w:rsid w:val="00E70C3F"/>
    <w:rsid w:val="00E96C74"/>
    <w:rsid w:val="00EE0696"/>
    <w:rsid w:val="00EF2FCB"/>
    <w:rsid w:val="00F11C97"/>
    <w:rsid w:val="00F20B2D"/>
    <w:rsid w:val="00F32C36"/>
    <w:rsid w:val="00F40247"/>
    <w:rsid w:val="00F65538"/>
    <w:rsid w:val="00F66138"/>
    <w:rsid w:val="00F70550"/>
    <w:rsid w:val="00F94853"/>
    <w:rsid w:val="00FA1CB8"/>
    <w:rsid w:val="00FB0184"/>
    <w:rsid w:val="00FB725E"/>
    <w:rsid w:val="00FD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shapedefaults>
    <o:shapelayout v:ext="edit">
      <o:idmap v:ext="edit" data="2"/>
    </o:shapelayout>
  </w:shapeDefaults>
  <w:doNotEmbedSmartTags/>
  <w:decimalSymbol w:val="."/>
  <w:listSeparator w:val=","/>
  <w14:docId w14:val="286109EE"/>
  <w15:docId w15:val="{0A18D611-DF43-4D9D-A8DF-9DE95F7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D73DB4"/>
    <w:rPr>
      <w:rFonts w:ascii="Tahoma" w:hAnsi="Tahoma" w:cs="Tahoma"/>
      <w:sz w:val="16"/>
      <w:szCs w:val="16"/>
    </w:rPr>
  </w:style>
  <w:style w:type="character" w:customStyle="1" w:styleId="BalloonTextChar">
    <w:name w:val="Balloon Text Char"/>
    <w:basedOn w:val="DefaultParagraphFont"/>
    <w:link w:val="BalloonText"/>
    <w:rsid w:val="00D73DB4"/>
    <w:rPr>
      <w:rFonts w:ascii="Tahoma" w:hAnsi="Tahoma" w:cs="Tahoma"/>
      <w:sz w:val="16"/>
      <w:szCs w:val="16"/>
      <w:lang w:eastAsia="en-US"/>
    </w:rPr>
  </w:style>
  <w:style w:type="character" w:styleId="UnresolvedMention">
    <w:name w:val="Unresolved Mention"/>
    <w:basedOn w:val="DefaultParagraphFont"/>
    <w:uiPriority w:val="99"/>
    <w:semiHidden/>
    <w:unhideWhenUsed/>
    <w:rsid w:val="003D5BA7"/>
    <w:rPr>
      <w:color w:val="605E5C"/>
      <w:shd w:val="clear" w:color="auto" w:fill="E1DFDD"/>
    </w:rPr>
  </w:style>
  <w:style w:type="paragraph" w:styleId="ListParagraph">
    <w:name w:val="List Paragraph"/>
    <w:basedOn w:val="Normal"/>
    <w:uiPriority w:val="34"/>
    <w:qFormat/>
    <w:rsid w:val="00720CBE"/>
    <w:pPr>
      <w:ind w:left="720"/>
      <w:contextualSpacing/>
    </w:pPr>
  </w:style>
  <w:style w:type="character" w:styleId="Emphasis">
    <w:name w:val="Emphasis"/>
    <w:basedOn w:val="DefaultParagraphFont"/>
    <w:uiPriority w:val="20"/>
    <w:qFormat/>
    <w:rsid w:val="00B2020C"/>
    <w:rPr>
      <w:i/>
      <w:iCs/>
    </w:rPr>
  </w:style>
  <w:style w:type="paragraph" w:styleId="NormalWeb">
    <w:name w:val="Normal (Web)"/>
    <w:basedOn w:val="Normal"/>
    <w:uiPriority w:val="99"/>
    <w:semiHidden/>
    <w:unhideWhenUsed/>
    <w:rsid w:val="0015554A"/>
    <w:pPr>
      <w:spacing w:before="100" w:beforeAutospacing="1" w:after="100" w:afterAutospacing="1"/>
    </w:pPr>
    <w:rPr>
      <w:szCs w:val="24"/>
      <w:lang w:eastAsia="en-GB"/>
    </w:rPr>
  </w:style>
  <w:style w:type="character" w:styleId="Strong">
    <w:name w:val="Strong"/>
    <w:basedOn w:val="DefaultParagraphFont"/>
    <w:uiPriority w:val="22"/>
    <w:qFormat/>
    <w:rsid w:val="00155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7813">
      <w:bodyDiv w:val="1"/>
      <w:marLeft w:val="0"/>
      <w:marRight w:val="0"/>
      <w:marTop w:val="0"/>
      <w:marBottom w:val="0"/>
      <w:divBdr>
        <w:top w:val="none" w:sz="0" w:space="0" w:color="auto"/>
        <w:left w:val="none" w:sz="0" w:space="0" w:color="auto"/>
        <w:bottom w:val="none" w:sz="0" w:space="0" w:color="auto"/>
        <w:right w:val="none" w:sz="0" w:space="0" w:color="auto"/>
      </w:divBdr>
    </w:div>
    <w:div w:id="200942421">
      <w:bodyDiv w:val="1"/>
      <w:marLeft w:val="0"/>
      <w:marRight w:val="0"/>
      <w:marTop w:val="0"/>
      <w:marBottom w:val="0"/>
      <w:divBdr>
        <w:top w:val="none" w:sz="0" w:space="0" w:color="auto"/>
        <w:left w:val="none" w:sz="0" w:space="0" w:color="auto"/>
        <w:bottom w:val="none" w:sz="0" w:space="0" w:color="auto"/>
        <w:right w:val="none" w:sz="0" w:space="0" w:color="auto"/>
      </w:divBdr>
    </w:div>
    <w:div w:id="608244220">
      <w:bodyDiv w:val="1"/>
      <w:marLeft w:val="0"/>
      <w:marRight w:val="0"/>
      <w:marTop w:val="0"/>
      <w:marBottom w:val="0"/>
      <w:divBdr>
        <w:top w:val="none" w:sz="0" w:space="0" w:color="auto"/>
        <w:left w:val="none" w:sz="0" w:space="0" w:color="auto"/>
        <w:bottom w:val="none" w:sz="0" w:space="0" w:color="auto"/>
        <w:right w:val="none" w:sz="0" w:space="0" w:color="auto"/>
      </w:divBdr>
    </w:div>
    <w:div w:id="1169902328">
      <w:bodyDiv w:val="1"/>
      <w:marLeft w:val="0"/>
      <w:marRight w:val="0"/>
      <w:marTop w:val="0"/>
      <w:marBottom w:val="0"/>
      <w:divBdr>
        <w:top w:val="none" w:sz="0" w:space="0" w:color="auto"/>
        <w:left w:val="none" w:sz="0" w:space="0" w:color="auto"/>
        <w:bottom w:val="none" w:sz="0" w:space="0" w:color="auto"/>
        <w:right w:val="none" w:sz="0" w:space="0" w:color="auto"/>
      </w:divBdr>
    </w:div>
    <w:div w:id="1211302277">
      <w:bodyDiv w:val="1"/>
      <w:marLeft w:val="0"/>
      <w:marRight w:val="0"/>
      <w:marTop w:val="0"/>
      <w:marBottom w:val="0"/>
      <w:divBdr>
        <w:top w:val="none" w:sz="0" w:space="0" w:color="auto"/>
        <w:left w:val="none" w:sz="0" w:space="0" w:color="auto"/>
        <w:bottom w:val="none" w:sz="0" w:space="0" w:color="auto"/>
        <w:right w:val="none" w:sz="0" w:space="0" w:color="auto"/>
      </w:divBdr>
    </w:div>
    <w:div w:id="1288463119">
      <w:bodyDiv w:val="1"/>
      <w:marLeft w:val="0"/>
      <w:marRight w:val="0"/>
      <w:marTop w:val="0"/>
      <w:marBottom w:val="0"/>
      <w:divBdr>
        <w:top w:val="none" w:sz="0" w:space="0" w:color="auto"/>
        <w:left w:val="none" w:sz="0" w:space="0" w:color="auto"/>
        <w:bottom w:val="none" w:sz="0" w:space="0" w:color="auto"/>
        <w:right w:val="none" w:sz="0" w:space="0" w:color="auto"/>
      </w:divBdr>
    </w:div>
    <w:div w:id="1752265762">
      <w:bodyDiv w:val="1"/>
      <w:marLeft w:val="0"/>
      <w:marRight w:val="0"/>
      <w:marTop w:val="0"/>
      <w:marBottom w:val="0"/>
      <w:divBdr>
        <w:top w:val="none" w:sz="0" w:space="0" w:color="auto"/>
        <w:left w:val="none" w:sz="0" w:space="0" w:color="auto"/>
        <w:bottom w:val="none" w:sz="0" w:space="0" w:color="auto"/>
        <w:right w:val="none" w:sz="0" w:space="0" w:color="auto"/>
      </w:divBdr>
    </w:div>
    <w:div w:id="20787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3" Type="http://schemas.openxmlformats.org/officeDocument/2006/relationships/hyperlink" Target="https://www.mariecollinsfoundation.org.uk/assets/news_entry_featured_image/NWG-MCF-Parents-Leafle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uidance/meeting-digital-and-technology-standards-in-schools-and-colleges/cyber-security-standards-for-schools-and-colleges" TargetMode="External"/><Relationship Id="rId12" Type="http://schemas.openxmlformats.org/officeDocument/2006/relationships/hyperlink" Target="https://swgfl.org.uk/harmful-sexual-behaviour-support-service/" TargetMode="External"/><Relationship Id="rId17" Type="http://schemas.openxmlformats.org/officeDocument/2006/relationships/hyperlink" Target="mailto:equality@cornwall.gov.uk" TargetMode="External"/><Relationship Id="rId2" Type="http://schemas.openxmlformats.org/officeDocument/2006/relationships/styles" Target="styles.xml"/><Relationship Id="rId16" Type="http://schemas.openxmlformats.org/officeDocument/2006/relationships/hyperlink" Target="https://undressed.lgfl.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acentre.org.uk/knowledge-in-practice/practice-improvement/supporting-practice-in-tackling-child-sexual-abuse/"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v.uk/government/publications/the-right-to-choose-government-guidance-on-forced-marriage" TargetMode="External"/><Relationship Id="rId23" Type="http://schemas.openxmlformats.org/officeDocument/2006/relationships/customXml" Target="../customXml/item1.xml"/><Relationship Id="rId10" Type="http://schemas.openxmlformats.org/officeDocument/2006/relationships/hyperlink" Target="mailto:healthyrelationshipscornwall@barnados.org.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pace-code-c-2019/pace-code-c-2019-accessible" TargetMode="External"/><Relationship Id="rId14" Type="http://schemas.openxmlformats.org/officeDocument/2006/relationships/hyperlink" Target="https://www.childrenssociety.org.uk/information/professionals/resources/county-lines-toolk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D7CC1-9DBD-4C49-8871-581CAB07EEEB}"/>
</file>

<file path=customXml/itemProps2.xml><?xml version="1.0" encoding="utf-8"?>
<ds:datastoreItem xmlns:ds="http://schemas.openxmlformats.org/officeDocument/2006/customXml" ds:itemID="{A616A7BA-708A-4F9A-B706-EE6B6FA1EDEC}"/>
</file>

<file path=docProps/app.xml><?xml version="1.0" encoding="utf-8"?>
<Properties xmlns="http://schemas.openxmlformats.org/officeDocument/2006/extended-properties" xmlns:vt="http://schemas.openxmlformats.org/officeDocument/2006/docPropsVTypes">
  <Template>CC Blue document D2</Template>
  <TotalTime>75</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9577</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 Group</dc:creator>
  <cp:lastModifiedBy>Natasha Davey-Diop</cp:lastModifiedBy>
  <cp:revision>23</cp:revision>
  <cp:lastPrinted>2022-06-09T12:54:00Z</cp:lastPrinted>
  <dcterms:created xsi:type="dcterms:W3CDTF">2023-06-08T12:56:00Z</dcterms:created>
  <dcterms:modified xsi:type="dcterms:W3CDTF">2023-06-08T14:07:00Z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2023-06-08T12:56:49Z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e879acbc-3e6e-4be9-9e6c-1be3d61fcd85</vt:lpwstr>
  </property>
  <property fmtid="{D5CDD505-2E9C-101B-9397-08002B2CF9AE}" pid="8" name="MSIP_Label_65bade86-969a-4cfc-8d70-99d1f0adeaba_ContentBits">
    <vt:lpwstr>1</vt:lpwstr>
  </property>
</Properties>
</file>