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5057" w14:textId="77777777" w:rsidR="00F86BA4" w:rsidRPr="00F86BA4" w:rsidRDefault="00F86BA4" w:rsidP="00F86BA4">
      <w:pPr>
        <w:shd w:val="clear" w:color="auto" w:fill="444679"/>
        <w:jc w:val="center"/>
        <w:textAlignment w:val="baseline"/>
        <w:rPr>
          <w:rFonts w:ascii="inherit" w:eastAsia="Times New Roman" w:hAnsi="inherit" w:cs="Times New Roman"/>
          <w:color w:val="000000"/>
          <w:sz w:val="21"/>
          <w:szCs w:val="21"/>
          <w:lang w:eastAsia="en-GB"/>
        </w:rPr>
      </w:pPr>
      <w:r w:rsidRPr="00F86BA4">
        <w:rPr>
          <w:rFonts w:ascii="inherit" w:eastAsia="Times New Roman" w:hAnsi="inherit" w:cs="Times New Roman"/>
          <w:b/>
          <w:bCs/>
          <w:color w:val="000000"/>
          <w:sz w:val="36"/>
          <w:szCs w:val="36"/>
          <w:bdr w:val="none" w:sz="0" w:space="0" w:color="auto" w:frame="1"/>
          <w:lang w:eastAsia="en-GB"/>
        </w:rPr>
        <w:t>Welcome to the Grants 4 Schools e-</w:t>
      </w:r>
      <w:r w:rsidRPr="00F86BA4">
        <w:rPr>
          <w:rFonts w:ascii="Helvetica" w:eastAsia="Times New Roman" w:hAnsi="Helvetica" w:cs="Helvetica"/>
          <w:b/>
          <w:bCs/>
          <w:color w:val="000000"/>
          <w:sz w:val="36"/>
          <w:szCs w:val="36"/>
          <w:bdr w:val="none" w:sz="0" w:space="0" w:color="auto" w:frame="1"/>
          <w:lang w:eastAsia="en-GB"/>
        </w:rPr>
        <w:t>Newsletter </w:t>
      </w:r>
      <w:r w:rsidRPr="00F86BA4">
        <w:rPr>
          <w:rFonts w:ascii="inherit" w:eastAsia="Times New Roman" w:hAnsi="inherit" w:cs="Times New Roman"/>
          <w:b/>
          <w:bCs/>
          <w:color w:val="000000"/>
          <w:sz w:val="36"/>
          <w:szCs w:val="36"/>
          <w:bdr w:val="none" w:sz="0" w:space="0" w:color="auto" w:frame="1"/>
          <w:lang w:eastAsia="en-GB"/>
        </w:rPr>
        <w:t>- April 2024</w:t>
      </w:r>
      <w:r w:rsidRPr="00F86BA4">
        <w:rPr>
          <w:rFonts w:ascii="inherit" w:eastAsia="Times New Roman" w:hAnsi="inherit" w:cs="Times New Roman"/>
          <w:color w:val="000000"/>
          <w:sz w:val="21"/>
          <w:szCs w:val="21"/>
          <w:lang w:eastAsia="en-GB"/>
        </w:rPr>
        <w:t> </w:t>
      </w:r>
    </w:p>
    <w:p w14:paraId="06DAFA1E" w14:textId="77777777" w:rsidR="00F86BA4" w:rsidRPr="00F86BA4" w:rsidRDefault="00F86BA4" w:rsidP="00F86BA4">
      <w:pPr>
        <w:shd w:val="clear" w:color="auto" w:fill="444679"/>
        <w:spacing w:after="0" w:line="240" w:lineRule="auto"/>
        <w:jc w:val="center"/>
        <w:textAlignment w:val="baseline"/>
        <w:rPr>
          <w:rFonts w:ascii="inherit" w:eastAsia="Times New Roman" w:hAnsi="inherit" w:cs="Times New Roman"/>
          <w:color w:val="000000"/>
          <w:sz w:val="21"/>
          <w:szCs w:val="21"/>
          <w:lang w:eastAsia="en-GB"/>
        </w:rPr>
      </w:pPr>
    </w:p>
    <w:p w14:paraId="19BA0294" w14:textId="77777777" w:rsidR="00F86BA4" w:rsidRPr="00F86BA4" w:rsidRDefault="00F86BA4" w:rsidP="00F86BA4">
      <w:pPr>
        <w:shd w:val="clear" w:color="auto" w:fill="444679"/>
        <w:spacing w:after="0" w:line="240" w:lineRule="auto"/>
        <w:jc w:val="center"/>
        <w:textAlignment w:val="baseline"/>
        <w:rPr>
          <w:rFonts w:ascii="inherit" w:eastAsia="Times New Roman" w:hAnsi="inherit" w:cs="Times New Roman"/>
          <w:color w:val="000000"/>
          <w:sz w:val="21"/>
          <w:szCs w:val="21"/>
          <w:lang w:eastAsia="en-GB"/>
        </w:rPr>
      </w:pPr>
      <w:r w:rsidRPr="00F86BA4">
        <w:rPr>
          <w:rFonts w:ascii="inherit" w:eastAsia="Times New Roman" w:hAnsi="inherit" w:cs="Times New Roman"/>
          <w:b/>
          <w:bCs/>
          <w:color w:val="000000"/>
          <w:sz w:val="36"/>
          <w:szCs w:val="36"/>
          <w:bdr w:val="none" w:sz="0" w:space="0" w:color="auto" w:frame="1"/>
          <w:lang w:eastAsia="en-GB"/>
        </w:rPr>
        <w:t>The Newsletter highlights a small selection of grants featured on the Grants 4 Schools website over the last month.</w:t>
      </w:r>
    </w:p>
    <w:p w14:paraId="48DF61BD" w14:textId="26220028" w:rsidR="00F86BA4" w:rsidRDefault="00F86BA4"/>
    <w:p w14:paraId="016CC39F" w14:textId="77777777" w:rsidR="00F86BA4" w:rsidRDefault="00F86BA4"/>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3D219F" w:rsidRPr="003D219F" w14:paraId="64F75BFC" w14:textId="77777777" w:rsidTr="003D219F">
        <w:trPr>
          <w:tblCellSpacing w:w="0" w:type="dxa"/>
        </w:trPr>
        <w:tc>
          <w:tcPr>
            <w:tcW w:w="0" w:type="auto"/>
            <w:shd w:val="clear" w:color="auto" w:fill="FCFCFC"/>
            <w:tcMar>
              <w:top w:w="270" w:type="dxa"/>
              <w:left w:w="450" w:type="dxa"/>
              <w:bottom w:w="600" w:type="dxa"/>
              <w:right w:w="450" w:type="dxa"/>
            </w:tcMar>
            <w:hideMark/>
          </w:tcPr>
          <w:p w14:paraId="525A5D04" w14:textId="6C20FB0E" w:rsidR="00F86BA4" w:rsidRDefault="00F86BA4" w:rsidP="003D219F">
            <w:pPr>
              <w:spacing w:after="0" w:line="420" w:lineRule="atLeast"/>
              <w:jc w:val="center"/>
              <w:textAlignment w:val="baseline"/>
              <w:rPr>
                <w:rFonts w:ascii="Tahoma" w:eastAsia="Times New Roman" w:hAnsi="Tahoma" w:cs="Tahoma"/>
                <w:b/>
                <w:bCs/>
                <w:sz w:val="32"/>
                <w:szCs w:val="32"/>
                <w:bdr w:val="none" w:sz="0" w:space="0" w:color="auto" w:frame="1"/>
                <w:lang w:eastAsia="en-GB"/>
              </w:rPr>
            </w:pPr>
            <w:hyperlink r:id="rId7" w:history="1">
              <w:r w:rsidRPr="00574741">
                <w:rPr>
                  <w:rStyle w:val="Hyperlink"/>
                  <w:rFonts w:ascii="Tahoma" w:eastAsia="Times New Roman" w:hAnsi="Tahoma" w:cs="Tahoma"/>
                  <w:b/>
                  <w:bCs/>
                  <w:sz w:val="32"/>
                  <w:szCs w:val="32"/>
                  <w:bdr w:val="none" w:sz="0" w:space="0" w:color="auto" w:frame="1"/>
                  <w:lang w:eastAsia="en-GB"/>
                </w:rPr>
                <w:t>https://www.grants4schools.info/</w:t>
              </w:r>
            </w:hyperlink>
            <w:r>
              <w:rPr>
                <w:rFonts w:ascii="Tahoma" w:eastAsia="Times New Roman" w:hAnsi="Tahoma" w:cs="Tahoma"/>
                <w:b/>
                <w:bCs/>
                <w:sz w:val="32"/>
                <w:szCs w:val="32"/>
                <w:bdr w:val="none" w:sz="0" w:space="0" w:color="auto" w:frame="1"/>
                <w:lang w:eastAsia="en-GB"/>
              </w:rPr>
              <w:t xml:space="preserve">  </w:t>
            </w:r>
          </w:p>
          <w:p w14:paraId="767C95A2" w14:textId="77777777" w:rsidR="00F86BA4" w:rsidRDefault="00F86BA4" w:rsidP="003D219F">
            <w:pPr>
              <w:spacing w:after="0" w:line="420" w:lineRule="atLeast"/>
              <w:jc w:val="center"/>
              <w:textAlignment w:val="baseline"/>
              <w:rPr>
                <w:rFonts w:ascii="Tahoma" w:eastAsia="Times New Roman" w:hAnsi="Tahoma" w:cs="Tahoma"/>
                <w:b/>
                <w:bCs/>
                <w:sz w:val="32"/>
                <w:szCs w:val="32"/>
                <w:bdr w:val="none" w:sz="0" w:space="0" w:color="auto" w:frame="1"/>
                <w:lang w:eastAsia="en-GB"/>
              </w:rPr>
            </w:pPr>
          </w:p>
          <w:p w14:paraId="7FD9E371" w14:textId="0E7C51CA" w:rsidR="003D219F" w:rsidRPr="003D219F" w:rsidRDefault="003D219F" w:rsidP="003D219F">
            <w:pPr>
              <w:spacing w:after="0" w:line="420" w:lineRule="atLeast"/>
              <w:jc w:val="center"/>
              <w:textAlignment w:val="baseline"/>
              <w:rPr>
                <w:rFonts w:ascii="Tahoma" w:eastAsia="Times New Roman" w:hAnsi="Tahoma" w:cs="Tahoma"/>
                <w:color w:val="000000"/>
                <w:sz w:val="32"/>
                <w:szCs w:val="32"/>
                <w:lang w:eastAsia="en-GB"/>
              </w:rPr>
            </w:pPr>
            <w:r w:rsidRPr="003D219F">
              <w:rPr>
                <w:rFonts w:ascii="Tahoma" w:eastAsia="Times New Roman" w:hAnsi="Tahoma" w:cs="Tahoma"/>
                <w:b/>
                <w:bCs/>
                <w:sz w:val="32"/>
                <w:szCs w:val="32"/>
                <w:bdr w:val="none" w:sz="0" w:space="0" w:color="auto" w:frame="1"/>
                <w:lang w:eastAsia="en-GB"/>
              </w:rPr>
              <w:t>Funding Opportunities</w:t>
            </w:r>
          </w:p>
        </w:tc>
      </w:tr>
    </w:tbl>
    <w:p w14:paraId="0090CF28" w14:textId="77777777" w:rsidR="003D219F" w:rsidRPr="003D219F" w:rsidRDefault="003D219F" w:rsidP="003D219F">
      <w:pPr>
        <w:spacing w:after="0" w:line="240" w:lineRule="auto"/>
        <w:rPr>
          <w:rFonts w:ascii="Tahoma" w:eastAsia="Times New Roman" w:hAnsi="Tahoma" w:cs="Tahoma"/>
          <w:vanish/>
          <w:sz w:val="24"/>
          <w:szCs w:val="24"/>
          <w:lang w:eastAsia="en-GB"/>
        </w:rPr>
      </w:pPr>
    </w:p>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3D219F" w:rsidRPr="003D219F" w14:paraId="4B1DFCE7" w14:textId="77777777" w:rsidTr="003D219F">
        <w:trPr>
          <w:tblCellSpacing w:w="0" w:type="dxa"/>
        </w:trPr>
        <w:tc>
          <w:tcPr>
            <w:tcW w:w="0" w:type="auto"/>
            <w:shd w:val="clear" w:color="auto" w:fill="FCFCFC"/>
            <w:tcMar>
              <w:top w:w="360" w:type="dxa"/>
              <w:left w:w="0" w:type="dxa"/>
              <w:bottom w:w="270" w:type="dxa"/>
              <w:right w:w="0" w:type="dxa"/>
            </w:tcMar>
            <w:hideMark/>
          </w:tcPr>
          <w:p w14:paraId="4E67E7A1" w14:textId="77777777" w:rsidR="003D219F" w:rsidRPr="003D219F" w:rsidRDefault="003D219F" w:rsidP="003D219F">
            <w:pPr>
              <w:spacing w:after="0" w:line="330" w:lineRule="atLeast"/>
              <w:textAlignment w:val="baseline"/>
              <w:rPr>
                <w:rFonts w:ascii="Tahoma" w:eastAsia="Times New Roman" w:hAnsi="Tahoma" w:cs="Tahoma"/>
                <w:color w:val="000000"/>
                <w:sz w:val="24"/>
                <w:szCs w:val="24"/>
                <w:lang w:eastAsia="en-GB"/>
              </w:rPr>
            </w:pPr>
            <w:r w:rsidRPr="003D219F">
              <w:rPr>
                <w:rFonts w:ascii="Tahoma" w:eastAsia="Times New Roman" w:hAnsi="Tahoma" w:cs="Tahoma"/>
                <w:b/>
                <w:bCs/>
                <w:color w:val="000000"/>
                <w:sz w:val="24"/>
                <w:szCs w:val="24"/>
                <w:bdr w:val="none" w:sz="0" w:space="0" w:color="auto" w:frame="1"/>
                <w:lang w:eastAsia="en-GB"/>
              </w:rPr>
              <w:t>Grants Available to Support Science Projects for Students with Special Educational Needs (UK)</w:t>
            </w:r>
          </w:p>
          <w:p w14:paraId="032DEAE1" w14:textId="77777777" w:rsidR="003D219F" w:rsidRPr="003D219F" w:rsidRDefault="003D219F" w:rsidP="003D219F">
            <w:pPr>
              <w:spacing w:after="0" w:line="330" w:lineRule="atLeast"/>
              <w:textAlignment w:val="baseline"/>
              <w:rPr>
                <w:rFonts w:ascii="Tahoma" w:eastAsia="Times New Roman" w:hAnsi="Tahoma" w:cs="Tahoma"/>
                <w:color w:val="000000"/>
                <w:sz w:val="21"/>
                <w:szCs w:val="21"/>
                <w:lang w:eastAsia="en-GB"/>
              </w:rPr>
            </w:pPr>
          </w:p>
          <w:p w14:paraId="13985B16" w14:textId="77777777" w:rsidR="003D219F" w:rsidRPr="003D219F" w:rsidRDefault="003D219F" w:rsidP="003D219F">
            <w:pPr>
              <w:spacing w:after="0" w:line="330" w:lineRule="atLeast"/>
              <w:jc w:val="both"/>
              <w:textAlignment w:val="baseline"/>
              <w:rPr>
                <w:rFonts w:ascii="Tahoma" w:eastAsia="Times New Roman" w:hAnsi="Tahoma" w:cs="Tahoma"/>
                <w:color w:val="000000"/>
                <w:lang w:eastAsia="en-GB"/>
              </w:rPr>
            </w:pPr>
            <w:r w:rsidRPr="003D219F">
              <w:rPr>
                <w:rFonts w:ascii="Tahoma" w:eastAsia="Times New Roman" w:hAnsi="Tahoma" w:cs="Tahoma"/>
                <w:color w:val="000000"/>
                <w:bdr w:val="none" w:sz="0" w:space="0" w:color="auto" w:frame="1"/>
                <w:lang w:eastAsia="en-GB"/>
              </w:rPr>
              <w:t>UK primary and secondary school teachers can apply for grants of up to £3,000 to support STEM projects for students with special educational needs and disabilities (SEND). The funding, which is being made available through the Royal Society’s Partnership Grants Scheme will can be used to purchase equipment for projects in science, mathematics, engineering or computing (STEM). To qualify for funding, projects need to work in partnership with a practising scientist/engineer currently working in a STEM related profession, such as a researcher or analyst. The Partnership Grants scheme is an annual funding round. There is a two-stage application process. The application process opens in February each year and there are three possible submission deadlines across the year.  The next deadline for both stage 1 and 2 applications is at the end of April 2024.</w:t>
            </w:r>
          </w:p>
          <w:p w14:paraId="56EB07F3" w14:textId="77777777" w:rsidR="003D219F" w:rsidRPr="003D219F" w:rsidRDefault="003D219F" w:rsidP="003D219F">
            <w:pPr>
              <w:spacing w:after="0" w:line="330" w:lineRule="atLeast"/>
              <w:jc w:val="both"/>
              <w:textAlignment w:val="baseline"/>
              <w:rPr>
                <w:rFonts w:ascii="Tahoma" w:eastAsia="Times New Roman" w:hAnsi="Tahoma" w:cs="Tahoma"/>
                <w:color w:val="000000"/>
                <w:lang w:eastAsia="en-GB"/>
              </w:rPr>
            </w:pPr>
          </w:p>
          <w:p w14:paraId="119CE586" w14:textId="77777777" w:rsidR="003D219F" w:rsidRPr="003D219F" w:rsidRDefault="003D219F" w:rsidP="003D219F">
            <w:pPr>
              <w:spacing w:after="0" w:line="330" w:lineRule="atLeast"/>
              <w:jc w:val="both"/>
              <w:textAlignment w:val="baseline"/>
              <w:rPr>
                <w:rFonts w:ascii="Tahoma" w:eastAsia="Times New Roman" w:hAnsi="Tahoma" w:cs="Tahoma"/>
                <w:color w:val="000000"/>
                <w:sz w:val="21"/>
                <w:szCs w:val="21"/>
                <w:lang w:eastAsia="en-GB"/>
              </w:rPr>
            </w:pPr>
            <w:hyperlink r:id="rId8" w:tgtFrame="_blank" w:history="1">
              <w:r w:rsidRPr="003D219F">
                <w:rPr>
                  <w:rFonts w:ascii="Tahoma" w:eastAsia="Times New Roman" w:hAnsi="Tahoma" w:cs="Tahoma"/>
                  <w:b/>
                  <w:bCs/>
                  <w:color w:val="3368FA"/>
                  <w:u w:val="single"/>
                  <w:bdr w:val="none" w:sz="0" w:space="0" w:color="auto" w:frame="1"/>
                  <w:lang w:eastAsia="en-GB"/>
                </w:rPr>
                <w:t>Learn More</w:t>
              </w:r>
            </w:hyperlink>
          </w:p>
        </w:tc>
      </w:tr>
    </w:tbl>
    <w:p w14:paraId="587BFEBC" w14:textId="77777777" w:rsidR="003D219F" w:rsidRPr="003D219F" w:rsidRDefault="003D219F" w:rsidP="003D219F">
      <w:pPr>
        <w:spacing w:after="0" w:line="240" w:lineRule="auto"/>
        <w:rPr>
          <w:rFonts w:ascii="Tahoma" w:eastAsia="Times New Roman" w:hAnsi="Tahoma" w:cs="Tahoma"/>
          <w:vanish/>
          <w:sz w:val="24"/>
          <w:szCs w:val="24"/>
          <w:lang w:eastAsia="en-GB"/>
        </w:rPr>
      </w:pPr>
    </w:p>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3D219F" w:rsidRPr="003D219F" w14:paraId="103E105C" w14:textId="77777777" w:rsidTr="003D219F">
        <w:trPr>
          <w:tblCellSpacing w:w="0" w:type="dxa"/>
        </w:trPr>
        <w:tc>
          <w:tcPr>
            <w:tcW w:w="0" w:type="auto"/>
            <w:shd w:val="clear" w:color="auto" w:fill="FCFCFC"/>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D219F" w:rsidRPr="003D219F" w14:paraId="194A0386" w14:textId="77777777">
              <w:trPr>
                <w:tblCellSpacing w:w="0" w:type="dxa"/>
                <w:jc w:val="center"/>
              </w:trPr>
              <w:tc>
                <w:tcPr>
                  <w:tcW w:w="0" w:type="auto"/>
                  <w:shd w:val="clear" w:color="auto" w:fill="000000"/>
                  <w:tcMar>
                    <w:top w:w="0" w:type="dxa"/>
                    <w:left w:w="0" w:type="dxa"/>
                    <w:bottom w:w="30" w:type="dxa"/>
                    <w:right w:w="0" w:type="dxa"/>
                  </w:tcMar>
                  <w:vAlign w:val="center"/>
                  <w:hideMark/>
                </w:tcPr>
                <w:p w14:paraId="27E863D1" w14:textId="77777777" w:rsidR="003D219F" w:rsidRPr="003D219F" w:rsidRDefault="003D219F" w:rsidP="003D219F">
                  <w:pPr>
                    <w:spacing w:after="0" w:line="240" w:lineRule="auto"/>
                    <w:rPr>
                      <w:rFonts w:ascii="Tahoma" w:eastAsia="Times New Roman" w:hAnsi="Tahoma" w:cs="Tahoma"/>
                      <w:sz w:val="24"/>
                      <w:szCs w:val="24"/>
                      <w:lang w:eastAsia="en-GB"/>
                    </w:rPr>
                  </w:pPr>
                </w:p>
              </w:tc>
            </w:tr>
          </w:tbl>
          <w:p w14:paraId="4775E0CE" w14:textId="77777777" w:rsidR="003D219F" w:rsidRPr="003D219F" w:rsidRDefault="003D219F" w:rsidP="003D219F">
            <w:pPr>
              <w:spacing w:after="0" w:line="240" w:lineRule="auto"/>
              <w:rPr>
                <w:rFonts w:ascii="Tahoma" w:eastAsia="Times New Roman" w:hAnsi="Tahoma" w:cs="Tahoma"/>
                <w:color w:val="000000"/>
                <w:sz w:val="21"/>
                <w:szCs w:val="21"/>
                <w:lang w:eastAsia="en-GB"/>
              </w:rPr>
            </w:pPr>
          </w:p>
        </w:tc>
      </w:tr>
    </w:tbl>
    <w:p w14:paraId="380664E0" w14:textId="77777777" w:rsidR="003D219F" w:rsidRPr="003D219F" w:rsidRDefault="003D219F" w:rsidP="003D219F">
      <w:pPr>
        <w:spacing w:after="0" w:line="240" w:lineRule="auto"/>
        <w:rPr>
          <w:rFonts w:ascii="Tahoma" w:eastAsia="Times New Roman" w:hAnsi="Tahoma" w:cs="Tahoma"/>
          <w:vanish/>
          <w:sz w:val="24"/>
          <w:szCs w:val="24"/>
          <w:lang w:eastAsia="en-GB"/>
        </w:rPr>
      </w:pPr>
    </w:p>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3D219F" w:rsidRPr="003D219F" w14:paraId="58599C22" w14:textId="77777777" w:rsidTr="003D219F">
        <w:trPr>
          <w:tblCellSpacing w:w="0" w:type="dxa"/>
        </w:trPr>
        <w:tc>
          <w:tcPr>
            <w:tcW w:w="0" w:type="auto"/>
            <w:shd w:val="clear" w:color="auto" w:fill="FCFCFC"/>
            <w:tcMar>
              <w:top w:w="360" w:type="dxa"/>
              <w:left w:w="0" w:type="dxa"/>
              <w:bottom w:w="270" w:type="dxa"/>
              <w:right w:w="0" w:type="dxa"/>
            </w:tcMar>
            <w:hideMark/>
          </w:tcPr>
          <w:p w14:paraId="6858BBD7" w14:textId="77777777" w:rsidR="003D219F" w:rsidRPr="003D219F" w:rsidRDefault="003D219F" w:rsidP="003D219F">
            <w:pPr>
              <w:spacing w:after="0" w:line="330" w:lineRule="atLeast"/>
              <w:textAlignment w:val="baseline"/>
              <w:rPr>
                <w:rFonts w:ascii="Tahoma" w:eastAsia="Times New Roman" w:hAnsi="Tahoma" w:cs="Tahoma"/>
                <w:color w:val="000000"/>
                <w:sz w:val="24"/>
                <w:szCs w:val="24"/>
                <w:lang w:eastAsia="en-GB"/>
              </w:rPr>
            </w:pPr>
            <w:r w:rsidRPr="003D219F">
              <w:rPr>
                <w:rFonts w:ascii="Tahoma" w:eastAsia="Times New Roman" w:hAnsi="Tahoma" w:cs="Tahoma"/>
                <w:b/>
                <w:bCs/>
                <w:color w:val="000000"/>
                <w:sz w:val="24"/>
                <w:szCs w:val="24"/>
                <w:bdr w:val="none" w:sz="0" w:space="0" w:color="auto" w:frame="1"/>
                <w:shd w:val="clear" w:color="auto" w:fill="FCFCFC"/>
                <w:lang w:eastAsia="en-GB"/>
              </w:rPr>
              <w:t>The Foyle School Library Scheme Final Deadline Announced (UK)</w:t>
            </w:r>
          </w:p>
          <w:p w14:paraId="2F2B1879" w14:textId="77777777" w:rsidR="003D219F" w:rsidRPr="003D219F" w:rsidRDefault="003D219F" w:rsidP="003D219F">
            <w:pPr>
              <w:spacing w:after="0" w:line="330" w:lineRule="atLeast"/>
              <w:jc w:val="both"/>
              <w:textAlignment w:val="baseline"/>
              <w:rPr>
                <w:rFonts w:ascii="Tahoma" w:eastAsia="Times New Roman" w:hAnsi="Tahoma" w:cs="Tahoma"/>
                <w:color w:val="000000"/>
                <w:sz w:val="21"/>
                <w:szCs w:val="21"/>
                <w:lang w:eastAsia="en-GB"/>
              </w:rPr>
            </w:pPr>
          </w:p>
          <w:p w14:paraId="2356ACFB" w14:textId="77777777" w:rsidR="003D219F" w:rsidRPr="003D219F" w:rsidRDefault="003D219F" w:rsidP="003D219F">
            <w:pPr>
              <w:spacing w:after="0" w:line="330" w:lineRule="atLeast"/>
              <w:jc w:val="both"/>
              <w:textAlignment w:val="baseline"/>
              <w:rPr>
                <w:rFonts w:ascii="Tahoma" w:eastAsia="Times New Roman" w:hAnsi="Tahoma" w:cs="Tahoma"/>
                <w:color w:val="000000"/>
                <w:lang w:eastAsia="en-GB"/>
              </w:rPr>
            </w:pPr>
            <w:r w:rsidRPr="003D219F">
              <w:rPr>
                <w:rFonts w:ascii="Tahoma" w:eastAsia="Times New Roman" w:hAnsi="Tahoma" w:cs="Tahoma"/>
                <w:color w:val="000000"/>
                <w:lang w:eastAsia="en-GB"/>
              </w:rPr>
              <w:t xml:space="preserve">The Foyle Foundation has announced that its School Library Scheme will finally close to applications on the 30th September 2024. The scheme awards grants of between £2,000 and £10,000 to UK state schools to improve or establish their libraries. Priority is given to primary schools up to Key Stage 2, but secondary schools that need books and reading resources for </w:t>
            </w:r>
            <w:r w:rsidRPr="003D219F">
              <w:rPr>
                <w:rFonts w:ascii="Tahoma" w:eastAsia="Times New Roman" w:hAnsi="Tahoma" w:cs="Tahoma"/>
                <w:color w:val="000000"/>
                <w:lang w:eastAsia="en-GB"/>
              </w:rPr>
              <w:lastRenderedPageBreak/>
              <w:t>catch-up reading programmes for Key Stage 3 pupils and/or transition reading programmes for feeder/local primary schools will also be considered. The Foundation can also consider applications from special schools for all SEN age groups. Applications can be submitted at any time up to the final deadline.</w:t>
            </w:r>
          </w:p>
          <w:p w14:paraId="4F36D68D" w14:textId="77777777" w:rsidR="003D219F" w:rsidRPr="003D219F" w:rsidRDefault="003D219F" w:rsidP="003D219F">
            <w:pPr>
              <w:spacing w:after="0" w:line="330" w:lineRule="atLeast"/>
              <w:jc w:val="both"/>
              <w:textAlignment w:val="baseline"/>
              <w:rPr>
                <w:rFonts w:ascii="Tahoma" w:eastAsia="Times New Roman" w:hAnsi="Tahoma" w:cs="Tahoma"/>
                <w:color w:val="000000"/>
                <w:lang w:eastAsia="en-GB"/>
              </w:rPr>
            </w:pPr>
          </w:p>
          <w:p w14:paraId="05D1B000" w14:textId="77777777" w:rsidR="003D219F" w:rsidRPr="003D219F" w:rsidRDefault="003D219F" w:rsidP="003D219F">
            <w:pPr>
              <w:spacing w:after="0" w:line="330" w:lineRule="atLeast"/>
              <w:jc w:val="both"/>
              <w:textAlignment w:val="baseline"/>
              <w:rPr>
                <w:rFonts w:ascii="Tahoma" w:eastAsia="Times New Roman" w:hAnsi="Tahoma" w:cs="Tahoma"/>
                <w:color w:val="000000"/>
                <w:sz w:val="21"/>
                <w:szCs w:val="21"/>
                <w:lang w:eastAsia="en-GB"/>
              </w:rPr>
            </w:pPr>
            <w:hyperlink r:id="rId9" w:tgtFrame="_blank" w:history="1">
              <w:r w:rsidRPr="003D219F">
                <w:rPr>
                  <w:rFonts w:ascii="Tahoma" w:eastAsia="Times New Roman" w:hAnsi="Tahoma" w:cs="Tahoma"/>
                  <w:b/>
                  <w:bCs/>
                  <w:color w:val="3368FA"/>
                  <w:u w:val="single"/>
                  <w:bdr w:val="none" w:sz="0" w:space="0" w:color="auto" w:frame="1"/>
                  <w:lang w:eastAsia="en-GB"/>
                </w:rPr>
                <w:t>Learn More</w:t>
              </w:r>
            </w:hyperlink>
          </w:p>
        </w:tc>
      </w:tr>
    </w:tbl>
    <w:p w14:paraId="00C79DAC" w14:textId="77777777" w:rsidR="003D219F" w:rsidRPr="003D219F" w:rsidRDefault="003D219F" w:rsidP="003D219F">
      <w:pPr>
        <w:spacing w:after="0" w:line="240" w:lineRule="auto"/>
        <w:rPr>
          <w:rFonts w:ascii="Tahoma" w:eastAsia="Times New Roman" w:hAnsi="Tahoma" w:cs="Tahoma"/>
          <w:vanish/>
          <w:sz w:val="24"/>
          <w:szCs w:val="24"/>
          <w:lang w:eastAsia="en-GB"/>
        </w:rPr>
      </w:pPr>
    </w:p>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3D219F" w:rsidRPr="003D219F" w14:paraId="5DE5564C" w14:textId="77777777" w:rsidTr="003D219F">
        <w:trPr>
          <w:tblCellSpacing w:w="0" w:type="dxa"/>
        </w:trPr>
        <w:tc>
          <w:tcPr>
            <w:tcW w:w="0" w:type="auto"/>
            <w:shd w:val="clear" w:color="auto" w:fill="FCFCFC"/>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D219F" w:rsidRPr="003D219F" w14:paraId="49FC091D" w14:textId="77777777">
              <w:trPr>
                <w:tblCellSpacing w:w="0" w:type="dxa"/>
                <w:jc w:val="center"/>
              </w:trPr>
              <w:tc>
                <w:tcPr>
                  <w:tcW w:w="0" w:type="auto"/>
                  <w:shd w:val="clear" w:color="auto" w:fill="000000"/>
                  <w:tcMar>
                    <w:top w:w="0" w:type="dxa"/>
                    <w:left w:w="0" w:type="dxa"/>
                    <w:bottom w:w="30" w:type="dxa"/>
                    <w:right w:w="0" w:type="dxa"/>
                  </w:tcMar>
                  <w:vAlign w:val="center"/>
                  <w:hideMark/>
                </w:tcPr>
                <w:p w14:paraId="04F87062" w14:textId="77777777" w:rsidR="003D219F" w:rsidRPr="003D219F" w:rsidRDefault="003D219F" w:rsidP="003D219F">
                  <w:pPr>
                    <w:spacing w:after="0" w:line="240" w:lineRule="auto"/>
                    <w:rPr>
                      <w:rFonts w:ascii="Tahoma" w:eastAsia="Times New Roman" w:hAnsi="Tahoma" w:cs="Tahoma"/>
                      <w:sz w:val="24"/>
                      <w:szCs w:val="24"/>
                      <w:lang w:eastAsia="en-GB"/>
                    </w:rPr>
                  </w:pPr>
                </w:p>
              </w:tc>
            </w:tr>
          </w:tbl>
          <w:p w14:paraId="64F674A2" w14:textId="77777777" w:rsidR="003D219F" w:rsidRPr="003D219F" w:rsidRDefault="003D219F" w:rsidP="003D219F">
            <w:pPr>
              <w:spacing w:after="0" w:line="240" w:lineRule="auto"/>
              <w:rPr>
                <w:rFonts w:ascii="Tahoma" w:eastAsia="Times New Roman" w:hAnsi="Tahoma" w:cs="Tahoma"/>
                <w:color w:val="000000"/>
                <w:sz w:val="21"/>
                <w:szCs w:val="21"/>
                <w:lang w:eastAsia="en-GB"/>
              </w:rPr>
            </w:pPr>
          </w:p>
        </w:tc>
      </w:tr>
    </w:tbl>
    <w:p w14:paraId="422C8D95" w14:textId="77777777" w:rsidR="003D219F" w:rsidRPr="003D219F" w:rsidRDefault="003D219F" w:rsidP="003D219F">
      <w:pPr>
        <w:spacing w:after="0" w:line="240" w:lineRule="auto"/>
        <w:rPr>
          <w:rFonts w:ascii="Tahoma" w:eastAsia="Times New Roman" w:hAnsi="Tahoma" w:cs="Tahoma"/>
          <w:vanish/>
          <w:sz w:val="24"/>
          <w:szCs w:val="24"/>
          <w:lang w:eastAsia="en-GB"/>
        </w:rPr>
      </w:pPr>
    </w:p>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3D219F" w:rsidRPr="003D219F" w14:paraId="66D52BDA" w14:textId="77777777" w:rsidTr="003D219F">
        <w:trPr>
          <w:tblCellSpacing w:w="0" w:type="dxa"/>
        </w:trPr>
        <w:tc>
          <w:tcPr>
            <w:tcW w:w="0" w:type="auto"/>
            <w:shd w:val="clear" w:color="auto" w:fill="FCFCFC"/>
            <w:tcMar>
              <w:top w:w="360" w:type="dxa"/>
              <w:left w:w="0" w:type="dxa"/>
              <w:bottom w:w="270" w:type="dxa"/>
              <w:right w:w="0" w:type="dxa"/>
            </w:tcMar>
            <w:hideMark/>
          </w:tcPr>
          <w:p w14:paraId="42405D27" w14:textId="77777777" w:rsidR="003D219F" w:rsidRPr="003D219F" w:rsidRDefault="003D219F" w:rsidP="003D219F">
            <w:pPr>
              <w:spacing w:after="0" w:line="330" w:lineRule="atLeast"/>
              <w:textAlignment w:val="baseline"/>
              <w:rPr>
                <w:rFonts w:ascii="Tahoma" w:eastAsia="Times New Roman" w:hAnsi="Tahoma" w:cs="Tahoma"/>
                <w:color w:val="000000"/>
                <w:sz w:val="24"/>
                <w:szCs w:val="24"/>
                <w:lang w:eastAsia="en-GB"/>
              </w:rPr>
            </w:pPr>
            <w:r w:rsidRPr="003D219F">
              <w:rPr>
                <w:rFonts w:ascii="Tahoma" w:eastAsia="Times New Roman" w:hAnsi="Tahoma" w:cs="Tahoma"/>
                <w:b/>
                <w:bCs/>
                <w:color w:val="000000"/>
                <w:sz w:val="24"/>
                <w:szCs w:val="24"/>
                <w:bdr w:val="none" w:sz="0" w:space="0" w:color="auto" w:frame="1"/>
                <w:shd w:val="clear" w:color="auto" w:fill="FCFCFC"/>
                <w:lang w:eastAsia="en-GB"/>
              </w:rPr>
              <w:t>Funding to Support the Education of Armed Forces Children (UK)</w:t>
            </w:r>
          </w:p>
          <w:p w14:paraId="3A427AB5" w14:textId="77777777" w:rsidR="003D219F" w:rsidRPr="003D219F" w:rsidRDefault="003D219F" w:rsidP="003D219F">
            <w:pPr>
              <w:spacing w:after="0" w:line="330" w:lineRule="atLeast"/>
              <w:textAlignment w:val="baseline"/>
              <w:rPr>
                <w:rFonts w:ascii="Tahoma" w:eastAsia="Times New Roman" w:hAnsi="Tahoma" w:cs="Tahoma"/>
                <w:color w:val="000000"/>
                <w:sz w:val="21"/>
                <w:szCs w:val="21"/>
                <w:lang w:eastAsia="en-GB"/>
              </w:rPr>
            </w:pPr>
          </w:p>
          <w:p w14:paraId="236A4DEB" w14:textId="77777777" w:rsidR="003D219F" w:rsidRPr="003D219F" w:rsidRDefault="003D219F" w:rsidP="003D219F">
            <w:pPr>
              <w:spacing w:after="0" w:line="330" w:lineRule="atLeast"/>
              <w:jc w:val="both"/>
              <w:textAlignment w:val="baseline"/>
              <w:rPr>
                <w:rFonts w:ascii="Tahoma" w:eastAsia="Times New Roman" w:hAnsi="Tahoma" w:cs="Tahoma"/>
                <w:color w:val="000000"/>
                <w:lang w:eastAsia="en-GB"/>
              </w:rPr>
            </w:pPr>
            <w:r w:rsidRPr="003D219F">
              <w:rPr>
                <w:rFonts w:ascii="Tahoma" w:eastAsia="Times New Roman" w:hAnsi="Tahoma" w:cs="Tahoma"/>
                <w:color w:val="000000"/>
                <w:lang w:eastAsia="en-GB"/>
              </w:rPr>
              <w:t>Grants of up to £80,000 are available for schools, academies, colleges, and local authorities to support the education of Service children aged 14-18 in the UK. Through the Service Pupil Support programme, the Armed Forces Covenant Fund Trust will award funding for projects which support service pupils who may be at risk of not reaching their full educational potential, including those with additional needs, who would benefit from targeted, evidence-based interventions to close learning gaps. The funding could be used to cover temporary staff, classroom resources, staff training, out of school hours clubs, and refurbishments of existing spaces such as libraries and sensory rooms. The deadline for applications is 5pm on the 8th May 2024.</w:t>
            </w:r>
          </w:p>
          <w:p w14:paraId="403BF3E2" w14:textId="77777777" w:rsidR="003D219F" w:rsidRPr="003D219F" w:rsidRDefault="003D219F" w:rsidP="003D219F">
            <w:pPr>
              <w:spacing w:after="0" w:line="330" w:lineRule="atLeast"/>
              <w:textAlignment w:val="baseline"/>
              <w:rPr>
                <w:rFonts w:ascii="Tahoma" w:eastAsia="Times New Roman" w:hAnsi="Tahoma" w:cs="Tahoma"/>
                <w:color w:val="000000"/>
                <w:lang w:eastAsia="en-GB"/>
              </w:rPr>
            </w:pPr>
          </w:p>
          <w:p w14:paraId="5707F1D4" w14:textId="77777777" w:rsidR="003D219F" w:rsidRPr="003D219F" w:rsidRDefault="003D219F" w:rsidP="003D219F">
            <w:pPr>
              <w:spacing w:after="0" w:line="330" w:lineRule="atLeast"/>
              <w:jc w:val="both"/>
              <w:textAlignment w:val="baseline"/>
              <w:rPr>
                <w:rFonts w:ascii="Tahoma" w:eastAsia="Times New Roman" w:hAnsi="Tahoma" w:cs="Tahoma"/>
                <w:color w:val="000000"/>
                <w:sz w:val="21"/>
                <w:szCs w:val="21"/>
                <w:lang w:eastAsia="en-GB"/>
              </w:rPr>
            </w:pPr>
            <w:hyperlink r:id="rId10" w:tgtFrame="_blank" w:history="1">
              <w:r w:rsidRPr="003D219F">
                <w:rPr>
                  <w:rFonts w:ascii="Tahoma" w:eastAsia="Times New Roman" w:hAnsi="Tahoma" w:cs="Tahoma"/>
                  <w:b/>
                  <w:bCs/>
                  <w:color w:val="3368FA"/>
                  <w:u w:val="single"/>
                  <w:bdr w:val="none" w:sz="0" w:space="0" w:color="auto" w:frame="1"/>
                  <w:lang w:eastAsia="en-GB"/>
                </w:rPr>
                <w:t>Learn More</w:t>
              </w:r>
            </w:hyperlink>
          </w:p>
        </w:tc>
      </w:tr>
    </w:tbl>
    <w:p w14:paraId="1B00423C" w14:textId="77777777" w:rsidR="003D219F" w:rsidRPr="003D219F" w:rsidRDefault="003D219F" w:rsidP="003D219F">
      <w:pPr>
        <w:spacing w:after="0" w:line="240" w:lineRule="auto"/>
        <w:rPr>
          <w:rFonts w:ascii="Tahoma" w:eastAsia="Times New Roman" w:hAnsi="Tahoma" w:cs="Tahoma"/>
          <w:vanish/>
          <w:sz w:val="24"/>
          <w:szCs w:val="24"/>
          <w:lang w:eastAsia="en-GB"/>
        </w:rPr>
      </w:pPr>
    </w:p>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3D219F" w:rsidRPr="003D219F" w14:paraId="06C462C1" w14:textId="77777777" w:rsidTr="003D219F">
        <w:trPr>
          <w:tblCellSpacing w:w="0" w:type="dxa"/>
        </w:trPr>
        <w:tc>
          <w:tcPr>
            <w:tcW w:w="0" w:type="auto"/>
            <w:shd w:val="clear" w:color="auto" w:fill="FCFCFC"/>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D219F" w:rsidRPr="003D219F" w14:paraId="4C1B2EE1" w14:textId="77777777">
              <w:trPr>
                <w:tblCellSpacing w:w="0" w:type="dxa"/>
                <w:jc w:val="center"/>
              </w:trPr>
              <w:tc>
                <w:tcPr>
                  <w:tcW w:w="0" w:type="auto"/>
                  <w:shd w:val="clear" w:color="auto" w:fill="000000"/>
                  <w:tcMar>
                    <w:top w:w="0" w:type="dxa"/>
                    <w:left w:w="0" w:type="dxa"/>
                    <w:bottom w:w="30" w:type="dxa"/>
                    <w:right w:w="0" w:type="dxa"/>
                  </w:tcMar>
                  <w:vAlign w:val="center"/>
                  <w:hideMark/>
                </w:tcPr>
                <w:p w14:paraId="73F9AAD2" w14:textId="77777777" w:rsidR="003D219F" w:rsidRPr="003D219F" w:rsidRDefault="003D219F" w:rsidP="003D219F">
                  <w:pPr>
                    <w:spacing w:after="0" w:line="240" w:lineRule="auto"/>
                    <w:rPr>
                      <w:rFonts w:ascii="Tahoma" w:eastAsia="Times New Roman" w:hAnsi="Tahoma" w:cs="Tahoma"/>
                      <w:sz w:val="24"/>
                      <w:szCs w:val="24"/>
                      <w:lang w:eastAsia="en-GB"/>
                    </w:rPr>
                  </w:pPr>
                </w:p>
              </w:tc>
            </w:tr>
          </w:tbl>
          <w:p w14:paraId="49E2397E" w14:textId="77777777" w:rsidR="003D219F" w:rsidRPr="003D219F" w:rsidRDefault="003D219F" w:rsidP="003D219F">
            <w:pPr>
              <w:spacing w:after="0" w:line="240" w:lineRule="auto"/>
              <w:rPr>
                <w:rFonts w:ascii="Tahoma" w:eastAsia="Times New Roman" w:hAnsi="Tahoma" w:cs="Tahoma"/>
                <w:color w:val="000000"/>
                <w:sz w:val="21"/>
                <w:szCs w:val="21"/>
                <w:lang w:eastAsia="en-GB"/>
              </w:rPr>
            </w:pPr>
          </w:p>
        </w:tc>
      </w:tr>
    </w:tbl>
    <w:p w14:paraId="370D40A2" w14:textId="77777777" w:rsidR="003D219F" w:rsidRPr="003D219F" w:rsidRDefault="003D219F" w:rsidP="003D219F">
      <w:pPr>
        <w:spacing w:after="0" w:line="240" w:lineRule="auto"/>
        <w:rPr>
          <w:rFonts w:ascii="Tahoma" w:eastAsia="Times New Roman" w:hAnsi="Tahoma" w:cs="Tahoma"/>
          <w:vanish/>
          <w:sz w:val="24"/>
          <w:szCs w:val="24"/>
          <w:lang w:eastAsia="en-GB"/>
        </w:rPr>
      </w:pPr>
    </w:p>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3D219F" w:rsidRPr="003D219F" w14:paraId="3BFCC675" w14:textId="77777777" w:rsidTr="003D219F">
        <w:trPr>
          <w:tblCellSpacing w:w="0" w:type="dxa"/>
        </w:trPr>
        <w:tc>
          <w:tcPr>
            <w:tcW w:w="0" w:type="auto"/>
            <w:shd w:val="clear" w:color="auto" w:fill="FCFCFC"/>
            <w:tcMar>
              <w:top w:w="360" w:type="dxa"/>
              <w:left w:w="0" w:type="dxa"/>
              <w:bottom w:w="270" w:type="dxa"/>
              <w:right w:w="0" w:type="dxa"/>
            </w:tcMar>
            <w:hideMark/>
          </w:tcPr>
          <w:p w14:paraId="12755B60" w14:textId="77777777" w:rsidR="003D219F" w:rsidRPr="003D219F" w:rsidRDefault="003D219F" w:rsidP="003D219F">
            <w:pPr>
              <w:spacing w:after="0" w:line="330" w:lineRule="atLeast"/>
              <w:textAlignment w:val="baseline"/>
              <w:rPr>
                <w:rFonts w:ascii="Tahoma" w:eastAsia="Times New Roman" w:hAnsi="Tahoma" w:cs="Tahoma"/>
                <w:color w:val="000000"/>
                <w:sz w:val="24"/>
                <w:szCs w:val="24"/>
                <w:lang w:eastAsia="en-GB"/>
              </w:rPr>
            </w:pPr>
            <w:r w:rsidRPr="003D219F">
              <w:rPr>
                <w:rFonts w:ascii="Tahoma" w:eastAsia="Times New Roman" w:hAnsi="Tahoma" w:cs="Tahoma"/>
                <w:b/>
                <w:bCs/>
                <w:color w:val="000000"/>
                <w:sz w:val="24"/>
                <w:szCs w:val="24"/>
                <w:bdr w:val="none" w:sz="0" w:space="0" w:color="auto" w:frame="1"/>
                <w:shd w:val="clear" w:color="auto" w:fill="FCFCFC"/>
                <w:lang w:eastAsia="en-GB"/>
              </w:rPr>
              <w:t>Science Grants for Schools (England, Scotland &amp; Wales)</w:t>
            </w:r>
          </w:p>
          <w:p w14:paraId="3B3F2128" w14:textId="77777777" w:rsidR="003D219F" w:rsidRPr="003D219F" w:rsidRDefault="003D219F" w:rsidP="003D219F">
            <w:pPr>
              <w:spacing w:after="0" w:line="330" w:lineRule="atLeast"/>
              <w:textAlignment w:val="baseline"/>
              <w:rPr>
                <w:rFonts w:ascii="Tahoma" w:eastAsia="Times New Roman" w:hAnsi="Tahoma" w:cs="Tahoma"/>
                <w:color w:val="000000"/>
                <w:sz w:val="21"/>
                <w:szCs w:val="21"/>
                <w:lang w:eastAsia="en-GB"/>
              </w:rPr>
            </w:pPr>
          </w:p>
          <w:p w14:paraId="7FE7C69B" w14:textId="77777777" w:rsidR="003D219F" w:rsidRPr="003D219F" w:rsidRDefault="003D219F" w:rsidP="003D219F">
            <w:pPr>
              <w:spacing w:after="0" w:line="330" w:lineRule="atLeast"/>
              <w:textAlignment w:val="baseline"/>
              <w:rPr>
                <w:rFonts w:ascii="Tahoma" w:eastAsia="Times New Roman" w:hAnsi="Tahoma" w:cs="Tahoma"/>
                <w:color w:val="000000"/>
                <w:lang w:eastAsia="en-GB"/>
              </w:rPr>
            </w:pPr>
            <w:r w:rsidRPr="003D219F">
              <w:rPr>
                <w:rFonts w:ascii="Tahoma" w:eastAsia="Times New Roman" w:hAnsi="Tahoma" w:cs="Tahoma"/>
                <w:color w:val="000000"/>
                <w:lang w:eastAsia="en-GB"/>
              </w:rPr>
              <w:t>State-funded primary schools, nurseries and special schools in Glasgow, Blackpool, Liverpool, Manchester City, Blackburn with Darwen, Denbighshire, Newport, Torfaen,  Armagh City, Banbridge and Craigavon can apply for grants from the Edina Trust to run science projects. The Edina Trust offers £700 primary school science grants and £500 nursery science grants. The Science Grant Scheme runs in each area for three years, before moving on to a new area. Grants can be used for science weeks, science-related school trips, science equipment, and science subscriptions; improving school grounds for science and gardening resources. Applications can be submitted at any time until the 14th June 2024.</w:t>
            </w:r>
          </w:p>
          <w:p w14:paraId="79BB28A8" w14:textId="77777777" w:rsidR="003D219F" w:rsidRPr="003D219F" w:rsidRDefault="003D219F" w:rsidP="003D219F">
            <w:pPr>
              <w:spacing w:after="0" w:line="330" w:lineRule="atLeast"/>
              <w:textAlignment w:val="baseline"/>
              <w:rPr>
                <w:rFonts w:ascii="Tahoma" w:eastAsia="Times New Roman" w:hAnsi="Tahoma" w:cs="Tahoma"/>
                <w:color w:val="000000"/>
                <w:lang w:eastAsia="en-GB"/>
              </w:rPr>
            </w:pPr>
          </w:p>
          <w:p w14:paraId="1C13BB15" w14:textId="77777777" w:rsidR="003D219F" w:rsidRPr="003D219F" w:rsidRDefault="003D219F" w:rsidP="003D219F">
            <w:pPr>
              <w:spacing w:after="0" w:line="330" w:lineRule="atLeast"/>
              <w:jc w:val="both"/>
              <w:textAlignment w:val="baseline"/>
              <w:rPr>
                <w:rFonts w:ascii="Tahoma" w:eastAsia="Times New Roman" w:hAnsi="Tahoma" w:cs="Tahoma"/>
                <w:color w:val="000000"/>
                <w:sz w:val="21"/>
                <w:szCs w:val="21"/>
                <w:lang w:eastAsia="en-GB"/>
              </w:rPr>
            </w:pPr>
            <w:hyperlink r:id="rId11" w:tgtFrame="_blank" w:history="1">
              <w:r w:rsidRPr="003D219F">
                <w:rPr>
                  <w:rFonts w:ascii="Tahoma" w:eastAsia="Times New Roman" w:hAnsi="Tahoma" w:cs="Tahoma"/>
                  <w:b/>
                  <w:bCs/>
                  <w:color w:val="3368FA"/>
                  <w:u w:val="single"/>
                  <w:bdr w:val="none" w:sz="0" w:space="0" w:color="auto" w:frame="1"/>
                  <w:lang w:eastAsia="en-GB"/>
                </w:rPr>
                <w:t>Learn More</w:t>
              </w:r>
            </w:hyperlink>
          </w:p>
        </w:tc>
      </w:tr>
    </w:tbl>
    <w:p w14:paraId="6B564853" w14:textId="77777777" w:rsidR="003D219F" w:rsidRPr="003D219F" w:rsidRDefault="003D219F" w:rsidP="003D219F">
      <w:pPr>
        <w:spacing w:after="0" w:line="240" w:lineRule="auto"/>
        <w:rPr>
          <w:rFonts w:ascii="Tahoma" w:eastAsia="Times New Roman" w:hAnsi="Tahoma" w:cs="Tahoma"/>
          <w:vanish/>
          <w:sz w:val="24"/>
          <w:szCs w:val="24"/>
          <w:lang w:eastAsia="en-GB"/>
        </w:rPr>
      </w:pPr>
    </w:p>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3D219F" w:rsidRPr="003D219F" w14:paraId="1C2BB3F4" w14:textId="77777777" w:rsidTr="003D219F">
        <w:trPr>
          <w:tblCellSpacing w:w="0" w:type="dxa"/>
        </w:trPr>
        <w:tc>
          <w:tcPr>
            <w:tcW w:w="0" w:type="auto"/>
            <w:shd w:val="clear" w:color="auto" w:fill="FCFCFC"/>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D219F" w:rsidRPr="003D219F" w14:paraId="682457BD" w14:textId="77777777">
              <w:trPr>
                <w:tblCellSpacing w:w="0" w:type="dxa"/>
                <w:jc w:val="center"/>
              </w:trPr>
              <w:tc>
                <w:tcPr>
                  <w:tcW w:w="0" w:type="auto"/>
                  <w:shd w:val="clear" w:color="auto" w:fill="000000"/>
                  <w:tcMar>
                    <w:top w:w="0" w:type="dxa"/>
                    <w:left w:w="0" w:type="dxa"/>
                    <w:bottom w:w="30" w:type="dxa"/>
                    <w:right w:w="0" w:type="dxa"/>
                  </w:tcMar>
                  <w:vAlign w:val="center"/>
                  <w:hideMark/>
                </w:tcPr>
                <w:p w14:paraId="68217F7A" w14:textId="77777777" w:rsidR="003D219F" w:rsidRPr="003D219F" w:rsidRDefault="003D219F" w:rsidP="003D219F">
                  <w:pPr>
                    <w:spacing w:after="0" w:line="240" w:lineRule="auto"/>
                    <w:rPr>
                      <w:rFonts w:ascii="Tahoma" w:eastAsia="Times New Roman" w:hAnsi="Tahoma" w:cs="Tahoma"/>
                      <w:sz w:val="24"/>
                      <w:szCs w:val="24"/>
                      <w:lang w:eastAsia="en-GB"/>
                    </w:rPr>
                  </w:pPr>
                </w:p>
              </w:tc>
            </w:tr>
          </w:tbl>
          <w:p w14:paraId="5546E77E" w14:textId="77777777" w:rsidR="003D219F" w:rsidRPr="003D219F" w:rsidRDefault="003D219F" w:rsidP="003D219F">
            <w:pPr>
              <w:spacing w:after="0" w:line="240" w:lineRule="auto"/>
              <w:rPr>
                <w:rFonts w:ascii="Tahoma" w:eastAsia="Times New Roman" w:hAnsi="Tahoma" w:cs="Tahoma"/>
                <w:color w:val="000000"/>
                <w:sz w:val="21"/>
                <w:szCs w:val="21"/>
                <w:lang w:eastAsia="en-GB"/>
              </w:rPr>
            </w:pPr>
          </w:p>
        </w:tc>
      </w:tr>
    </w:tbl>
    <w:p w14:paraId="53A34FB0" w14:textId="77777777" w:rsidR="003D219F" w:rsidRPr="003D219F" w:rsidRDefault="003D219F" w:rsidP="003D219F">
      <w:pPr>
        <w:spacing w:after="0" w:line="240" w:lineRule="auto"/>
        <w:rPr>
          <w:rFonts w:ascii="Tahoma" w:eastAsia="Times New Roman" w:hAnsi="Tahoma" w:cs="Tahoma"/>
          <w:vanish/>
          <w:sz w:val="24"/>
          <w:szCs w:val="24"/>
          <w:lang w:eastAsia="en-GB"/>
        </w:rPr>
      </w:pPr>
    </w:p>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3D219F" w:rsidRPr="003D219F" w14:paraId="349BF17D" w14:textId="77777777" w:rsidTr="003D219F">
        <w:trPr>
          <w:tblCellSpacing w:w="0" w:type="dxa"/>
        </w:trPr>
        <w:tc>
          <w:tcPr>
            <w:tcW w:w="0" w:type="auto"/>
            <w:shd w:val="clear" w:color="auto" w:fill="FCFCFC"/>
            <w:tcMar>
              <w:top w:w="360" w:type="dxa"/>
              <w:left w:w="0" w:type="dxa"/>
              <w:bottom w:w="270" w:type="dxa"/>
              <w:right w:w="0" w:type="dxa"/>
            </w:tcMar>
            <w:hideMark/>
          </w:tcPr>
          <w:p w14:paraId="3B34E7AF" w14:textId="77777777" w:rsidR="003D219F" w:rsidRPr="003D219F" w:rsidRDefault="003D219F" w:rsidP="003D219F">
            <w:pPr>
              <w:spacing w:after="0" w:line="330" w:lineRule="atLeast"/>
              <w:textAlignment w:val="baseline"/>
              <w:rPr>
                <w:rFonts w:ascii="Tahoma" w:eastAsia="Times New Roman" w:hAnsi="Tahoma" w:cs="Tahoma"/>
                <w:color w:val="000000"/>
                <w:sz w:val="24"/>
                <w:szCs w:val="24"/>
                <w:lang w:eastAsia="en-GB"/>
              </w:rPr>
            </w:pPr>
            <w:r w:rsidRPr="003D219F">
              <w:rPr>
                <w:rFonts w:ascii="Tahoma" w:eastAsia="Times New Roman" w:hAnsi="Tahoma" w:cs="Tahoma"/>
                <w:b/>
                <w:bCs/>
                <w:color w:val="000000"/>
                <w:sz w:val="24"/>
                <w:szCs w:val="24"/>
                <w:bdr w:val="none" w:sz="0" w:space="0" w:color="auto" w:frame="1"/>
                <w:lang w:eastAsia="en-GB"/>
              </w:rPr>
              <w:t>Schools Can Apply for £500 of Free Equipment to Deliver Outdoor Learning (England, Scotland &amp; Wales)</w:t>
            </w:r>
          </w:p>
          <w:p w14:paraId="77A8E8C2" w14:textId="77777777" w:rsidR="003D219F" w:rsidRPr="003D219F" w:rsidRDefault="003D219F" w:rsidP="003D219F">
            <w:pPr>
              <w:spacing w:after="0" w:line="330" w:lineRule="atLeast"/>
              <w:textAlignment w:val="baseline"/>
              <w:rPr>
                <w:rFonts w:ascii="Tahoma" w:eastAsia="Times New Roman" w:hAnsi="Tahoma" w:cs="Tahoma"/>
                <w:color w:val="000000"/>
                <w:sz w:val="21"/>
                <w:szCs w:val="21"/>
                <w:lang w:eastAsia="en-GB"/>
              </w:rPr>
            </w:pPr>
          </w:p>
          <w:p w14:paraId="25F63F8F" w14:textId="77777777" w:rsidR="003D219F" w:rsidRPr="003D219F" w:rsidRDefault="003D219F" w:rsidP="003D219F">
            <w:pPr>
              <w:spacing w:after="0" w:line="330" w:lineRule="atLeast"/>
              <w:jc w:val="both"/>
              <w:textAlignment w:val="baseline"/>
              <w:rPr>
                <w:rFonts w:ascii="Tahoma" w:eastAsia="Times New Roman" w:hAnsi="Tahoma" w:cs="Tahoma"/>
                <w:color w:val="000000"/>
                <w:lang w:eastAsia="en-GB"/>
              </w:rPr>
            </w:pPr>
            <w:r w:rsidRPr="003D219F">
              <w:rPr>
                <w:rFonts w:ascii="Tahoma" w:eastAsia="Times New Roman" w:hAnsi="Tahoma" w:cs="Tahoma"/>
                <w:color w:val="000000"/>
                <w:bdr w:val="none" w:sz="0" w:space="0" w:color="auto" w:frame="1"/>
                <w:lang w:eastAsia="en-GB"/>
              </w:rPr>
              <w:t>Schools, charities and not for profit organisations in the UK can apply for Early Years, Infant, Primary and Secondary school settings in England, Scotland and Wales can apply for up to £500 worth of free outdoor resources and two hours of professional outdoor training to deliver outdoor learning and play. The funding is being made available through the Learning through Landscapes’ Local School Nature Grant Programme and is funded by the players of People’s Postcode Lottery. The next closing date for applications is the 26th April 2024.</w:t>
            </w:r>
          </w:p>
          <w:p w14:paraId="72F105C5" w14:textId="77777777" w:rsidR="003D219F" w:rsidRPr="003D219F" w:rsidRDefault="003D219F" w:rsidP="003D219F">
            <w:pPr>
              <w:spacing w:after="0" w:line="330" w:lineRule="atLeast"/>
              <w:jc w:val="both"/>
              <w:textAlignment w:val="baseline"/>
              <w:rPr>
                <w:rFonts w:ascii="Tahoma" w:eastAsia="Times New Roman" w:hAnsi="Tahoma" w:cs="Tahoma"/>
                <w:color w:val="000000"/>
                <w:lang w:eastAsia="en-GB"/>
              </w:rPr>
            </w:pPr>
          </w:p>
          <w:p w14:paraId="237758F2" w14:textId="77777777" w:rsidR="003D219F" w:rsidRPr="003D219F" w:rsidRDefault="003D219F" w:rsidP="003D219F">
            <w:pPr>
              <w:spacing w:after="0" w:line="330" w:lineRule="atLeast"/>
              <w:jc w:val="both"/>
              <w:textAlignment w:val="baseline"/>
              <w:rPr>
                <w:rFonts w:ascii="Tahoma" w:eastAsia="Times New Roman" w:hAnsi="Tahoma" w:cs="Tahoma"/>
                <w:color w:val="000000"/>
                <w:sz w:val="21"/>
                <w:szCs w:val="21"/>
                <w:lang w:eastAsia="en-GB"/>
              </w:rPr>
            </w:pPr>
            <w:hyperlink r:id="rId12" w:tgtFrame="_blank" w:history="1">
              <w:r w:rsidRPr="003D219F">
                <w:rPr>
                  <w:rFonts w:ascii="Tahoma" w:eastAsia="Times New Roman" w:hAnsi="Tahoma" w:cs="Tahoma"/>
                  <w:b/>
                  <w:bCs/>
                  <w:color w:val="3368FA"/>
                  <w:u w:val="single"/>
                  <w:bdr w:val="none" w:sz="0" w:space="0" w:color="auto" w:frame="1"/>
                  <w:lang w:eastAsia="en-GB"/>
                </w:rPr>
                <w:t>Learn More</w:t>
              </w:r>
            </w:hyperlink>
          </w:p>
        </w:tc>
      </w:tr>
    </w:tbl>
    <w:p w14:paraId="5D8C1D61" w14:textId="77777777" w:rsidR="003D219F" w:rsidRPr="003D219F" w:rsidRDefault="003D219F" w:rsidP="003D219F">
      <w:pPr>
        <w:spacing w:after="0" w:line="240" w:lineRule="auto"/>
        <w:rPr>
          <w:rFonts w:ascii="Tahoma" w:eastAsia="Times New Roman" w:hAnsi="Tahoma" w:cs="Tahoma"/>
          <w:vanish/>
          <w:sz w:val="24"/>
          <w:szCs w:val="24"/>
          <w:lang w:eastAsia="en-GB"/>
        </w:rPr>
      </w:pPr>
    </w:p>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3D219F" w:rsidRPr="003D219F" w14:paraId="1AAD55F7" w14:textId="77777777" w:rsidTr="003D219F">
        <w:trPr>
          <w:tblCellSpacing w:w="0" w:type="dxa"/>
        </w:trPr>
        <w:tc>
          <w:tcPr>
            <w:tcW w:w="0" w:type="auto"/>
            <w:shd w:val="clear" w:color="auto" w:fill="FCFCFC"/>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D219F" w:rsidRPr="003D219F" w14:paraId="0C03CE3C" w14:textId="77777777">
              <w:trPr>
                <w:tblCellSpacing w:w="0" w:type="dxa"/>
                <w:jc w:val="center"/>
              </w:trPr>
              <w:tc>
                <w:tcPr>
                  <w:tcW w:w="0" w:type="auto"/>
                  <w:shd w:val="clear" w:color="auto" w:fill="000000"/>
                  <w:tcMar>
                    <w:top w:w="0" w:type="dxa"/>
                    <w:left w:w="0" w:type="dxa"/>
                    <w:bottom w:w="30" w:type="dxa"/>
                    <w:right w:w="0" w:type="dxa"/>
                  </w:tcMar>
                  <w:vAlign w:val="center"/>
                  <w:hideMark/>
                </w:tcPr>
                <w:p w14:paraId="634FEB54" w14:textId="77777777" w:rsidR="003D219F" w:rsidRPr="003D219F" w:rsidRDefault="003D219F" w:rsidP="003D219F">
                  <w:pPr>
                    <w:spacing w:after="0" w:line="240" w:lineRule="auto"/>
                    <w:rPr>
                      <w:rFonts w:ascii="Tahoma" w:eastAsia="Times New Roman" w:hAnsi="Tahoma" w:cs="Tahoma"/>
                      <w:sz w:val="24"/>
                      <w:szCs w:val="24"/>
                      <w:lang w:eastAsia="en-GB"/>
                    </w:rPr>
                  </w:pPr>
                </w:p>
              </w:tc>
            </w:tr>
          </w:tbl>
          <w:p w14:paraId="090B89AD" w14:textId="77777777" w:rsidR="003D219F" w:rsidRPr="003D219F" w:rsidRDefault="003D219F" w:rsidP="003D219F">
            <w:pPr>
              <w:spacing w:after="0" w:line="240" w:lineRule="auto"/>
              <w:rPr>
                <w:rFonts w:ascii="Tahoma" w:eastAsia="Times New Roman" w:hAnsi="Tahoma" w:cs="Tahoma"/>
                <w:color w:val="000000"/>
                <w:sz w:val="21"/>
                <w:szCs w:val="21"/>
                <w:lang w:eastAsia="en-GB"/>
              </w:rPr>
            </w:pPr>
          </w:p>
        </w:tc>
      </w:tr>
    </w:tbl>
    <w:p w14:paraId="06C7AD57" w14:textId="77777777" w:rsidR="003D219F" w:rsidRPr="003D219F" w:rsidRDefault="003D219F" w:rsidP="003D219F">
      <w:pPr>
        <w:spacing w:after="0" w:line="240" w:lineRule="auto"/>
        <w:rPr>
          <w:rFonts w:ascii="Tahoma" w:eastAsia="Times New Roman" w:hAnsi="Tahoma" w:cs="Tahoma"/>
          <w:vanish/>
          <w:sz w:val="24"/>
          <w:szCs w:val="24"/>
          <w:lang w:eastAsia="en-GB"/>
        </w:rPr>
      </w:pPr>
    </w:p>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3D219F" w:rsidRPr="003D219F" w14:paraId="490CA8F2" w14:textId="77777777" w:rsidTr="003D219F">
        <w:trPr>
          <w:tblCellSpacing w:w="0" w:type="dxa"/>
        </w:trPr>
        <w:tc>
          <w:tcPr>
            <w:tcW w:w="0" w:type="auto"/>
            <w:shd w:val="clear" w:color="auto" w:fill="FCFCFC"/>
            <w:tcMar>
              <w:top w:w="360" w:type="dxa"/>
              <w:left w:w="0" w:type="dxa"/>
              <w:bottom w:w="270" w:type="dxa"/>
              <w:right w:w="0" w:type="dxa"/>
            </w:tcMar>
            <w:hideMark/>
          </w:tcPr>
          <w:p w14:paraId="35519675" w14:textId="77777777" w:rsidR="003D219F" w:rsidRDefault="003D219F" w:rsidP="003D219F">
            <w:pPr>
              <w:spacing w:after="0" w:line="330" w:lineRule="atLeast"/>
              <w:textAlignment w:val="baseline"/>
              <w:rPr>
                <w:rFonts w:ascii="Tahoma" w:eastAsia="Times New Roman" w:hAnsi="Tahoma" w:cs="Tahoma"/>
                <w:b/>
                <w:bCs/>
                <w:color w:val="000000"/>
                <w:sz w:val="27"/>
                <w:szCs w:val="27"/>
                <w:bdr w:val="none" w:sz="0" w:space="0" w:color="auto" w:frame="1"/>
                <w:lang w:eastAsia="en-GB"/>
              </w:rPr>
            </w:pPr>
          </w:p>
          <w:p w14:paraId="1605D4A8" w14:textId="77777777" w:rsidR="003D219F" w:rsidRDefault="003D219F" w:rsidP="003D219F">
            <w:pPr>
              <w:spacing w:after="0" w:line="330" w:lineRule="atLeast"/>
              <w:textAlignment w:val="baseline"/>
              <w:rPr>
                <w:rFonts w:ascii="Tahoma" w:eastAsia="Times New Roman" w:hAnsi="Tahoma" w:cs="Tahoma"/>
                <w:b/>
                <w:bCs/>
                <w:color w:val="000000"/>
                <w:sz w:val="27"/>
                <w:szCs w:val="27"/>
                <w:bdr w:val="none" w:sz="0" w:space="0" w:color="auto" w:frame="1"/>
                <w:lang w:eastAsia="en-GB"/>
              </w:rPr>
            </w:pPr>
          </w:p>
          <w:p w14:paraId="78BBF5D0" w14:textId="77777777" w:rsidR="003D219F" w:rsidRPr="003D219F" w:rsidRDefault="003D219F" w:rsidP="003D219F">
            <w:pPr>
              <w:spacing w:after="0" w:line="330" w:lineRule="atLeast"/>
              <w:textAlignment w:val="baseline"/>
              <w:rPr>
                <w:rFonts w:ascii="Tahoma" w:eastAsia="Times New Roman" w:hAnsi="Tahoma" w:cs="Tahoma"/>
                <w:color w:val="000000"/>
                <w:sz w:val="24"/>
                <w:szCs w:val="24"/>
                <w:lang w:eastAsia="en-GB"/>
              </w:rPr>
            </w:pPr>
            <w:r w:rsidRPr="003D219F">
              <w:rPr>
                <w:rFonts w:ascii="Tahoma" w:eastAsia="Times New Roman" w:hAnsi="Tahoma" w:cs="Tahoma"/>
                <w:b/>
                <w:bCs/>
                <w:color w:val="000000"/>
                <w:sz w:val="24"/>
                <w:szCs w:val="24"/>
                <w:bdr w:val="none" w:sz="0" w:space="0" w:color="auto" w:frame="1"/>
                <w:lang w:eastAsia="en-GB"/>
              </w:rPr>
              <w:t>Funding to Help Kickstart School Projects (UK)</w:t>
            </w:r>
          </w:p>
          <w:p w14:paraId="5DD22306" w14:textId="77777777" w:rsidR="003D219F" w:rsidRPr="003D219F" w:rsidRDefault="003D219F" w:rsidP="003D219F">
            <w:pPr>
              <w:spacing w:after="0" w:line="330" w:lineRule="atLeast"/>
              <w:textAlignment w:val="baseline"/>
              <w:rPr>
                <w:rFonts w:ascii="Tahoma" w:eastAsia="Times New Roman" w:hAnsi="Tahoma" w:cs="Tahoma"/>
                <w:color w:val="000000"/>
                <w:sz w:val="21"/>
                <w:szCs w:val="21"/>
                <w:lang w:eastAsia="en-GB"/>
              </w:rPr>
            </w:pPr>
          </w:p>
          <w:p w14:paraId="61967DC3" w14:textId="77777777" w:rsidR="003D219F" w:rsidRPr="003D219F" w:rsidRDefault="003D219F" w:rsidP="003D219F">
            <w:pPr>
              <w:spacing w:after="0" w:line="330" w:lineRule="atLeast"/>
              <w:jc w:val="both"/>
              <w:textAlignment w:val="baseline"/>
              <w:rPr>
                <w:rFonts w:ascii="Tahoma" w:eastAsia="Times New Roman" w:hAnsi="Tahoma" w:cs="Tahoma"/>
                <w:color w:val="000000"/>
                <w:lang w:eastAsia="en-GB"/>
              </w:rPr>
            </w:pPr>
            <w:r w:rsidRPr="003D219F">
              <w:rPr>
                <w:rFonts w:ascii="Tahoma" w:eastAsia="Times New Roman" w:hAnsi="Tahoma" w:cs="Tahoma"/>
                <w:color w:val="000000"/>
                <w:bdr w:val="none" w:sz="0" w:space="0" w:color="auto" w:frame="1"/>
                <w:lang w:eastAsia="en-GB"/>
              </w:rPr>
              <w:t>Grants of up to £500 are available to schools and educational organisations across the UK seeking funding to kickstart projects that will benefit their students. The Twinkl Community Collection Prize Draw will help fund any type of project, such as setting up a breakfast club, resourcing after-school activities, purchasing new playground equipment, upgrading an ICT suite, or kickstarting big projects. The fund opens to applications every half-term, and applications should be submitted by a member of the Senior Leadership Team on behalf of the school. Prize winners will be chosen at random from all qualifying entries within thirty days following each closing date. One or more winners will be drawn in each draw at the discretion of the prize giver. The last date for entries is the 30th April 2024.</w:t>
            </w:r>
          </w:p>
          <w:p w14:paraId="656380D9" w14:textId="77777777" w:rsidR="003D219F" w:rsidRPr="003D219F" w:rsidRDefault="003D219F" w:rsidP="003D219F">
            <w:pPr>
              <w:spacing w:after="0" w:line="330" w:lineRule="atLeast"/>
              <w:jc w:val="both"/>
              <w:textAlignment w:val="baseline"/>
              <w:rPr>
                <w:rFonts w:ascii="Tahoma" w:eastAsia="Times New Roman" w:hAnsi="Tahoma" w:cs="Tahoma"/>
                <w:color w:val="000000"/>
                <w:lang w:eastAsia="en-GB"/>
              </w:rPr>
            </w:pPr>
          </w:p>
          <w:p w14:paraId="3552EAF6" w14:textId="77777777" w:rsidR="003D219F" w:rsidRPr="003D219F" w:rsidRDefault="003D219F" w:rsidP="003D219F">
            <w:pPr>
              <w:spacing w:after="0" w:line="330" w:lineRule="atLeast"/>
              <w:jc w:val="both"/>
              <w:textAlignment w:val="baseline"/>
              <w:rPr>
                <w:rFonts w:ascii="Tahoma" w:eastAsia="Times New Roman" w:hAnsi="Tahoma" w:cs="Tahoma"/>
                <w:color w:val="000000"/>
                <w:sz w:val="21"/>
                <w:szCs w:val="21"/>
                <w:lang w:eastAsia="en-GB"/>
              </w:rPr>
            </w:pPr>
            <w:hyperlink r:id="rId13" w:tgtFrame="_blank" w:history="1">
              <w:r w:rsidRPr="003D219F">
                <w:rPr>
                  <w:rFonts w:ascii="Tahoma" w:eastAsia="Times New Roman" w:hAnsi="Tahoma" w:cs="Tahoma"/>
                  <w:b/>
                  <w:bCs/>
                  <w:color w:val="3368FA"/>
                  <w:u w:val="single"/>
                  <w:bdr w:val="none" w:sz="0" w:space="0" w:color="auto" w:frame="1"/>
                  <w:lang w:eastAsia="en-GB"/>
                </w:rPr>
                <w:t>Learn More</w:t>
              </w:r>
            </w:hyperlink>
          </w:p>
        </w:tc>
      </w:tr>
    </w:tbl>
    <w:p w14:paraId="05BA33FE" w14:textId="77777777" w:rsidR="003D219F" w:rsidRPr="003D219F" w:rsidRDefault="003D219F" w:rsidP="003D219F">
      <w:pPr>
        <w:spacing w:after="0" w:line="240" w:lineRule="auto"/>
        <w:rPr>
          <w:rFonts w:ascii="Tahoma" w:eastAsia="Times New Roman" w:hAnsi="Tahoma" w:cs="Tahoma"/>
          <w:vanish/>
          <w:sz w:val="24"/>
          <w:szCs w:val="24"/>
          <w:lang w:eastAsia="en-GB"/>
        </w:rPr>
      </w:pPr>
    </w:p>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3D219F" w:rsidRPr="003D219F" w14:paraId="4E7DA05F" w14:textId="77777777" w:rsidTr="003D219F">
        <w:trPr>
          <w:tblCellSpacing w:w="0" w:type="dxa"/>
        </w:trPr>
        <w:tc>
          <w:tcPr>
            <w:tcW w:w="0" w:type="auto"/>
            <w:shd w:val="clear" w:color="auto" w:fill="FCFCFC"/>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D219F" w:rsidRPr="003D219F" w14:paraId="0B1D45A3" w14:textId="77777777">
              <w:trPr>
                <w:tblCellSpacing w:w="0" w:type="dxa"/>
                <w:jc w:val="center"/>
              </w:trPr>
              <w:tc>
                <w:tcPr>
                  <w:tcW w:w="0" w:type="auto"/>
                  <w:shd w:val="clear" w:color="auto" w:fill="000000"/>
                  <w:tcMar>
                    <w:top w:w="0" w:type="dxa"/>
                    <w:left w:w="0" w:type="dxa"/>
                    <w:bottom w:w="30" w:type="dxa"/>
                    <w:right w:w="0" w:type="dxa"/>
                  </w:tcMar>
                  <w:vAlign w:val="center"/>
                  <w:hideMark/>
                </w:tcPr>
                <w:p w14:paraId="53695636" w14:textId="77777777" w:rsidR="003D219F" w:rsidRPr="003D219F" w:rsidRDefault="003D219F" w:rsidP="003D219F">
                  <w:pPr>
                    <w:spacing w:after="0" w:line="240" w:lineRule="auto"/>
                    <w:rPr>
                      <w:rFonts w:ascii="Tahoma" w:eastAsia="Times New Roman" w:hAnsi="Tahoma" w:cs="Tahoma"/>
                      <w:sz w:val="24"/>
                      <w:szCs w:val="24"/>
                      <w:lang w:eastAsia="en-GB"/>
                    </w:rPr>
                  </w:pPr>
                </w:p>
              </w:tc>
            </w:tr>
          </w:tbl>
          <w:p w14:paraId="7D0546E4" w14:textId="77777777" w:rsidR="003D219F" w:rsidRPr="003D219F" w:rsidRDefault="003D219F" w:rsidP="003D219F">
            <w:pPr>
              <w:spacing w:after="0" w:line="240" w:lineRule="auto"/>
              <w:rPr>
                <w:rFonts w:ascii="Tahoma" w:eastAsia="Times New Roman" w:hAnsi="Tahoma" w:cs="Tahoma"/>
                <w:color w:val="000000"/>
                <w:sz w:val="21"/>
                <w:szCs w:val="21"/>
                <w:lang w:eastAsia="en-GB"/>
              </w:rPr>
            </w:pPr>
          </w:p>
        </w:tc>
      </w:tr>
    </w:tbl>
    <w:p w14:paraId="447E4CFB" w14:textId="77777777" w:rsidR="003D219F" w:rsidRPr="003D219F" w:rsidRDefault="003D219F" w:rsidP="003D219F">
      <w:pPr>
        <w:spacing w:after="0" w:line="240" w:lineRule="auto"/>
        <w:rPr>
          <w:rFonts w:ascii="Tahoma" w:eastAsia="Times New Roman" w:hAnsi="Tahoma" w:cs="Tahoma"/>
          <w:vanish/>
          <w:sz w:val="24"/>
          <w:szCs w:val="24"/>
          <w:lang w:eastAsia="en-GB"/>
        </w:rPr>
      </w:pPr>
    </w:p>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3D219F" w:rsidRPr="003D219F" w14:paraId="0F8C25AF" w14:textId="77777777" w:rsidTr="003D219F">
        <w:trPr>
          <w:tblCellSpacing w:w="0" w:type="dxa"/>
        </w:trPr>
        <w:tc>
          <w:tcPr>
            <w:tcW w:w="0" w:type="auto"/>
            <w:shd w:val="clear" w:color="auto" w:fill="FCFCFC"/>
            <w:tcMar>
              <w:top w:w="360" w:type="dxa"/>
              <w:left w:w="0" w:type="dxa"/>
              <w:bottom w:w="270" w:type="dxa"/>
              <w:right w:w="0" w:type="dxa"/>
            </w:tcMar>
            <w:hideMark/>
          </w:tcPr>
          <w:p w14:paraId="3C5C0550" w14:textId="77777777" w:rsidR="003D219F" w:rsidRPr="003D219F" w:rsidRDefault="003D219F" w:rsidP="003D219F">
            <w:pPr>
              <w:spacing w:after="0" w:line="330" w:lineRule="atLeast"/>
              <w:textAlignment w:val="baseline"/>
              <w:rPr>
                <w:rFonts w:ascii="Tahoma" w:eastAsia="Times New Roman" w:hAnsi="Tahoma" w:cs="Tahoma"/>
                <w:color w:val="000000"/>
                <w:sz w:val="24"/>
                <w:szCs w:val="24"/>
                <w:lang w:eastAsia="en-GB"/>
              </w:rPr>
            </w:pPr>
            <w:r w:rsidRPr="003D219F">
              <w:rPr>
                <w:rFonts w:ascii="Tahoma" w:eastAsia="Times New Roman" w:hAnsi="Tahoma" w:cs="Tahoma"/>
                <w:b/>
                <w:bCs/>
                <w:color w:val="000000"/>
                <w:sz w:val="24"/>
                <w:szCs w:val="24"/>
                <w:bdr w:val="none" w:sz="0" w:space="0" w:color="auto" w:frame="1"/>
                <w:lang w:eastAsia="en-GB"/>
              </w:rPr>
              <w:t>Society for Microbiology – Science Education and Outreach Grants (UK)</w:t>
            </w:r>
          </w:p>
          <w:p w14:paraId="31449685" w14:textId="77777777" w:rsidR="003D219F" w:rsidRPr="003D219F" w:rsidRDefault="003D219F" w:rsidP="003D219F">
            <w:pPr>
              <w:spacing w:after="0" w:line="330" w:lineRule="atLeast"/>
              <w:textAlignment w:val="baseline"/>
              <w:rPr>
                <w:rFonts w:ascii="Tahoma" w:eastAsia="Times New Roman" w:hAnsi="Tahoma" w:cs="Tahoma"/>
                <w:color w:val="000000"/>
                <w:sz w:val="21"/>
                <w:szCs w:val="21"/>
                <w:lang w:eastAsia="en-GB"/>
              </w:rPr>
            </w:pPr>
          </w:p>
          <w:p w14:paraId="2F4F3898" w14:textId="77777777" w:rsidR="003D219F" w:rsidRPr="003D219F" w:rsidRDefault="003D219F" w:rsidP="003D219F">
            <w:pPr>
              <w:spacing w:after="0" w:line="330" w:lineRule="atLeast"/>
              <w:jc w:val="both"/>
              <w:textAlignment w:val="baseline"/>
              <w:rPr>
                <w:rFonts w:ascii="Tahoma" w:eastAsia="Times New Roman" w:hAnsi="Tahoma" w:cs="Tahoma"/>
                <w:color w:val="000000"/>
                <w:lang w:eastAsia="en-GB"/>
              </w:rPr>
            </w:pPr>
            <w:r w:rsidRPr="003D219F">
              <w:rPr>
                <w:rFonts w:ascii="Tahoma" w:eastAsia="Times New Roman" w:hAnsi="Tahoma" w:cs="Tahoma"/>
                <w:color w:val="000000"/>
                <w:bdr w:val="none" w:sz="0" w:space="0" w:color="auto" w:frame="1"/>
                <w:lang w:eastAsia="en-GB"/>
              </w:rPr>
              <w:t>Grants of up to £1,000 are available through the Microbiology Society's Education and Outreach programme for members in the UK or Republic of Ireland, including those working in schools. These grants are intended for innovative outreach activities that support relevant science teaching or initiatives and developments likely to lead to an improvement in the teaching of any aspect of microbiology. Eligible activities include talks, workshops, demonstrations, posters, leaflets, broadcasts, activities at science festivals, and audio-visual or computer-based packages, as well as activities that take place as part of a National Science and Engineering Week. The next deadline for applications is the  1st October 2024.</w:t>
            </w:r>
          </w:p>
          <w:p w14:paraId="0D3AF59D" w14:textId="77777777" w:rsidR="003D219F" w:rsidRPr="003D219F" w:rsidRDefault="003D219F" w:rsidP="003D219F">
            <w:pPr>
              <w:spacing w:after="0" w:line="330" w:lineRule="atLeast"/>
              <w:jc w:val="both"/>
              <w:textAlignment w:val="baseline"/>
              <w:rPr>
                <w:rFonts w:ascii="Tahoma" w:eastAsia="Times New Roman" w:hAnsi="Tahoma" w:cs="Tahoma"/>
                <w:color w:val="000000"/>
                <w:lang w:eastAsia="en-GB"/>
              </w:rPr>
            </w:pPr>
          </w:p>
          <w:p w14:paraId="29ED4C12" w14:textId="77777777" w:rsidR="003D219F" w:rsidRPr="003D219F" w:rsidRDefault="003D219F" w:rsidP="003D219F">
            <w:pPr>
              <w:spacing w:after="0" w:line="330" w:lineRule="atLeast"/>
              <w:jc w:val="both"/>
              <w:textAlignment w:val="baseline"/>
              <w:rPr>
                <w:rFonts w:ascii="Tahoma" w:eastAsia="Times New Roman" w:hAnsi="Tahoma" w:cs="Tahoma"/>
                <w:color w:val="000000"/>
                <w:sz w:val="21"/>
                <w:szCs w:val="21"/>
                <w:lang w:eastAsia="en-GB"/>
              </w:rPr>
            </w:pPr>
            <w:hyperlink r:id="rId14" w:tgtFrame="_blank" w:history="1">
              <w:r w:rsidRPr="003D219F">
                <w:rPr>
                  <w:rFonts w:ascii="Tahoma" w:eastAsia="Times New Roman" w:hAnsi="Tahoma" w:cs="Tahoma"/>
                  <w:b/>
                  <w:bCs/>
                  <w:color w:val="3368FA"/>
                  <w:u w:val="single"/>
                  <w:bdr w:val="none" w:sz="0" w:space="0" w:color="auto" w:frame="1"/>
                  <w:lang w:eastAsia="en-GB"/>
                </w:rPr>
                <w:t>Learn More</w:t>
              </w:r>
            </w:hyperlink>
          </w:p>
        </w:tc>
      </w:tr>
    </w:tbl>
    <w:p w14:paraId="0E8E6792" w14:textId="77777777" w:rsidR="003D219F" w:rsidRPr="003D219F" w:rsidRDefault="003D219F" w:rsidP="003D219F">
      <w:pPr>
        <w:spacing w:after="0" w:line="240" w:lineRule="auto"/>
        <w:rPr>
          <w:rFonts w:ascii="Tahoma" w:eastAsia="Times New Roman" w:hAnsi="Tahoma" w:cs="Tahoma"/>
          <w:vanish/>
          <w:sz w:val="24"/>
          <w:szCs w:val="24"/>
          <w:lang w:eastAsia="en-GB"/>
        </w:rPr>
      </w:pPr>
    </w:p>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3D219F" w:rsidRPr="003D219F" w14:paraId="14512A2D" w14:textId="77777777" w:rsidTr="003D219F">
        <w:trPr>
          <w:tblCellSpacing w:w="0" w:type="dxa"/>
        </w:trPr>
        <w:tc>
          <w:tcPr>
            <w:tcW w:w="0" w:type="auto"/>
            <w:shd w:val="clear" w:color="auto" w:fill="FCFCFC"/>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D219F" w:rsidRPr="003D219F" w14:paraId="00AD8633" w14:textId="77777777">
              <w:trPr>
                <w:tblCellSpacing w:w="0" w:type="dxa"/>
                <w:jc w:val="center"/>
              </w:trPr>
              <w:tc>
                <w:tcPr>
                  <w:tcW w:w="0" w:type="auto"/>
                  <w:shd w:val="clear" w:color="auto" w:fill="000000"/>
                  <w:tcMar>
                    <w:top w:w="0" w:type="dxa"/>
                    <w:left w:w="0" w:type="dxa"/>
                    <w:bottom w:w="30" w:type="dxa"/>
                    <w:right w:w="0" w:type="dxa"/>
                  </w:tcMar>
                  <w:vAlign w:val="center"/>
                  <w:hideMark/>
                </w:tcPr>
                <w:p w14:paraId="0827F9F9" w14:textId="77777777" w:rsidR="003D219F" w:rsidRPr="003D219F" w:rsidRDefault="003D219F" w:rsidP="003D219F">
                  <w:pPr>
                    <w:spacing w:after="0" w:line="240" w:lineRule="auto"/>
                    <w:rPr>
                      <w:rFonts w:ascii="Tahoma" w:eastAsia="Times New Roman" w:hAnsi="Tahoma" w:cs="Tahoma"/>
                      <w:sz w:val="24"/>
                      <w:szCs w:val="24"/>
                      <w:lang w:eastAsia="en-GB"/>
                    </w:rPr>
                  </w:pPr>
                </w:p>
              </w:tc>
            </w:tr>
          </w:tbl>
          <w:p w14:paraId="1C02039C" w14:textId="77777777" w:rsidR="003D219F" w:rsidRPr="003D219F" w:rsidRDefault="003D219F" w:rsidP="003D219F">
            <w:pPr>
              <w:spacing w:after="0" w:line="240" w:lineRule="auto"/>
              <w:rPr>
                <w:rFonts w:ascii="Tahoma" w:eastAsia="Times New Roman" w:hAnsi="Tahoma" w:cs="Tahoma"/>
                <w:color w:val="000000"/>
                <w:sz w:val="21"/>
                <w:szCs w:val="21"/>
                <w:lang w:eastAsia="en-GB"/>
              </w:rPr>
            </w:pPr>
          </w:p>
        </w:tc>
      </w:tr>
    </w:tbl>
    <w:p w14:paraId="08CBCFAA" w14:textId="77777777" w:rsidR="003D219F" w:rsidRPr="003D219F" w:rsidRDefault="003D219F" w:rsidP="003D219F">
      <w:pPr>
        <w:spacing w:after="0" w:line="240" w:lineRule="auto"/>
        <w:rPr>
          <w:rFonts w:ascii="Tahoma" w:eastAsia="Times New Roman" w:hAnsi="Tahoma" w:cs="Tahoma"/>
          <w:vanish/>
          <w:sz w:val="24"/>
          <w:szCs w:val="24"/>
          <w:lang w:eastAsia="en-GB"/>
        </w:rPr>
      </w:pPr>
    </w:p>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3D219F" w:rsidRPr="003D219F" w14:paraId="6E32162D" w14:textId="77777777" w:rsidTr="003D219F">
        <w:trPr>
          <w:tblCellSpacing w:w="0" w:type="dxa"/>
        </w:trPr>
        <w:tc>
          <w:tcPr>
            <w:tcW w:w="0" w:type="auto"/>
            <w:shd w:val="clear" w:color="auto" w:fill="FCFCFC"/>
            <w:tcMar>
              <w:top w:w="360" w:type="dxa"/>
              <w:left w:w="0" w:type="dxa"/>
              <w:bottom w:w="270" w:type="dxa"/>
              <w:right w:w="0" w:type="dxa"/>
            </w:tcMar>
            <w:hideMark/>
          </w:tcPr>
          <w:p w14:paraId="0DEA5748" w14:textId="77777777" w:rsidR="003D219F" w:rsidRPr="003D219F" w:rsidRDefault="003D219F" w:rsidP="003D219F">
            <w:pPr>
              <w:spacing w:after="0" w:line="330" w:lineRule="atLeast"/>
              <w:textAlignment w:val="baseline"/>
              <w:rPr>
                <w:rFonts w:ascii="Tahoma" w:eastAsia="Times New Roman" w:hAnsi="Tahoma" w:cs="Tahoma"/>
                <w:color w:val="000000"/>
                <w:sz w:val="24"/>
                <w:szCs w:val="24"/>
                <w:lang w:eastAsia="en-GB"/>
              </w:rPr>
            </w:pPr>
            <w:r w:rsidRPr="003D219F">
              <w:rPr>
                <w:rFonts w:ascii="Tahoma" w:eastAsia="Times New Roman" w:hAnsi="Tahoma" w:cs="Tahoma"/>
                <w:b/>
                <w:bCs/>
                <w:color w:val="000000"/>
                <w:sz w:val="24"/>
                <w:szCs w:val="24"/>
                <w:bdr w:val="none" w:sz="0" w:space="0" w:color="auto" w:frame="1"/>
                <w:lang w:eastAsia="en-GB"/>
              </w:rPr>
              <w:lastRenderedPageBreak/>
              <w:t>Funding for Cultural and Educational Links with Japan (UK) </w:t>
            </w:r>
          </w:p>
          <w:p w14:paraId="72232EEC" w14:textId="77777777" w:rsidR="003D219F" w:rsidRPr="003D219F" w:rsidRDefault="003D219F" w:rsidP="003D219F">
            <w:pPr>
              <w:spacing w:after="0" w:line="330" w:lineRule="atLeast"/>
              <w:textAlignment w:val="baseline"/>
              <w:rPr>
                <w:rFonts w:ascii="Tahoma" w:eastAsia="Times New Roman" w:hAnsi="Tahoma" w:cs="Tahoma"/>
                <w:color w:val="000000"/>
                <w:sz w:val="21"/>
                <w:szCs w:val="21"/>
                <w:lang w:eastAsia="en-GB"/>
              </w:rPr>
            </w:pPr>
          </w:p>
          <w:p w14:paraId="4ACBFA0C" w14:textId="77777777" w:rsidR="003D219F" w:rsidRPr="003D219F" w:rsidRDefault="003D219F" w:rsidP="003D219F">
            <w:pPr>
              <w:spacing w:after="0" w:line="330" w:lineRule="atLeast"/>
              <w:jc w:val="both"/>
              <w:textAlignment w:val="baseline"/>
              <w:rPr>
                <w:rFonts w:ascii="Tahoma" w:eastAsia="Times New Roman" w:hAnsi="Tahoma" w:cs="Tahoma"/>
                <w:color w:val="000000"/>
                <w:lang w:eastAsia="en-GB"/>
              </w:rPr>
            </w:pPr>
            <w:r w:rsidRPr="003D219F">
              <w:rPr>
                <w:rFonts w:ascii="Tahoma" w:eastAsia="Times New Roman" w:hAnsi="Tahoma" w:cs="Tahoma"/>
                <w:color w:val="000000"/>
                <w:lang w:eastAsia="en-GB"/>
              </w:rPr>
              <w:t>Grants are available to schools, cultural organisations and universities; to develop a greater understanding of Japanese culture. Grants of up to £5,000 are available to support the study of the Japanese language and culture, School, Education and Youth exchanges. In the past, the Foundation has made grants towards visits between the UK and Japan by teachers and young people and the teaching and development of Japanese language and cultural studies in schools. The funding is being made available through the Great Britain Sasakawa Foundation and the next closing date for applications is the 15th September 2024.</w:t>
            </w:r>
          </w:p>
          <w:p w14:paraId="0E448C95" w14:textId="77777777" w:rsidR="003D219F" w:rsidRPr="003D219F" w:rsidRDefault="003D219F" w:rsidP="003D219F">
            <w:pPr>
              <w:spacing w:after="0" w:line="330" w:lineRule="atLeast"/>
              <w:jc w:val="both"/>
              <w:textAlignment w:val="baseline"/>
              <w:rPr>
                <w:rFonts w:ascii="Tahoma" w:eastAsia="Times New Roman" w:hAnsi="Tahoma" w:cs="Tahoma"/>
                <w:color w:val="000000"/>
                <w:lang w:eastAsia="en-GB"/>
              </w:rPr>
            </w:pPr>
          </w:p>
          <w:p w14:paraId="76D1EB05" w14:textId="77777777" w:rsidR="003D219F" w:rsidRPr="003D219F" w:rsidRDefault="003D219F" w:rsidP="003D219F">
            <w:pPr>
              <w:spacing w:after="0" w:line="330" w:lineRule="atLeast"/>
              <w:jc w:val="both"/>
              <w:textAlignment w:val="baseline"/>
              <w:rPr>
                <w:rFonts w:ascii="Tahoma" w:eastAsia="Times New Roman" w:hAnsi="Tahoma" w:cs="Tahoma"/>
                <w:color w:val="000000"/>
                <w:sz w:val="21"/>
                <w:szCs w:val="21"/>
                <w:lang w:eastAsia="en-GB"/>
              </w:rPr>
            </w:pPr>
            <w:hyperlink r:id="rId15" w:tgtFrame="_blank" w:history="1">
              <w:r w:rsidRPr="003D219F">
                <w:rPr>
                  <w:rFonts w:ascii="Tahoma" w:eastAsia="Times New Roman" w:hAnsi="Tahoma" w:cs="Tahoma"/>
                  <w:b/>
                  <w:bCs/>
                  <w:color w:val="3368FA"/>
                  <w:u w:val="single"/>
                  <w:bdr w:val="none" w:sz="0" w:space="0" w:color="auto" w:frame="1"/>
                  <w:lang w:eastAsia="en-GB"/>
                </w:rPr>
                <w:t>Learn More</w:t>
              </w:r>
            </w:hyperlink>
          </w:p>
        </w:tc>
      </w:tr>
    </w:tbl>
    <w:p w14:paraId="1289A3D4" w14:textId="77777777" w:rsidR="003D219F" w:rsidRPr="003D219F" w:rsidRDefault="003D219F" w:rsidP="003D219F">
      <w:pPr>
        <w:spacing w:after="0" w:line="240" w:lineRule="auto"/>
        <w:rPr>
          <w:rFonts w:ascii="Tahoma" w:eastAsia="Times New Roman" w:hAnsi="Tahoma" w:cs="Tahoma"/>
          <w:vanish/>
          <w:sz w:val="24"/>
          <w:szCs w:val="24"/>
          <w:lang w:eastAsia="en-GB"/>
        </w:rPr>
      </w:pPr>
    </w:p>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3D219F" w:rsidRPr="003D219F" w14:paraId="35BAA93F" w14:textId="77777777" w:rsidTr="003D219F">
        <w:trPr>
          <w:tblCellSpacing w:w="0" w:type="dxa"/>
        </w:trPr>
        <w:tc>
          <w:tcPr>
            <w:tcW w:w="0" w:type="auto"/>
            <w:shd w:val="clear" w:color="auto" w:fill="FCFCFC"/>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D219F" w:rsidRPr="003D219F" w14:paraId="5B9F1088" w14:textId="77777777">
              <w:trPr>
                <w:tblCellSpacing w:w="0" w:type="dxa"/>
                <w:jc w:val="center"/>
              </w:trPr>
              <w:tc>
                <w:tcPr>
                  <w:tcW w:w="0" w:type="auto"/>
                  <w:shd w:val="clear" w:color="auto" w:fill="000000"/>
                  <w:tcMar>
                    <w:top w:w="0" w:type="dxa"/>
                    <w:left w:w="0" w:type="dxa"/>
                    <w:bottom w:w="30" w:type="dxa"/>
                    <w:right w:w="0" w:type="dxa"/>
                  </w:tcMar>
                  <w:vAlign w:val="center"/>
                  <w:hideMark/>
                </w:tcPr>
                <w:p w14:paraId="455EA9A6" w14:textId="77777777" w:rsidR="003D219F" w:rsidRPr="003D219F" w:rsidRDefault="003D219F" w:rsidP="003D219F">
                  <w:pPr>
                    <w:spacing w:after="0" w:line="240" w:lineRule="auto"/>
                    <w:rPr>
                      <w:rFonts w:ascii="Tahoma" w:eastAsia="Times New Roman" w:hAnsi="Tahoma" w:cs="Tahoma"/>
                      <w:sz w:val="24"/>
                      <w:szCs w:val="24"/>
                      <w:lang w:eastAsia="en-GB"/>
                    </w:rPr>
                  </w:pPr>
                </w:p>
              </w:tc>
            </w:tr>
          </w:tbl>
          <w:p w14:paraId="004A1956" w14:textId="77777777" w:rsidR="003D219F" w:rsidRPr="003D219F" w:rsidRDefault="003D219F" w:rsidP="003D219F">
            <w:pPr>
              <w:spacing w:after="0" w:line="240" w:lineRule="auto"/>
              <w:rPr>
                <w:rFonts w:ascii="Tahoma" w:eastAsia="Times New Roman" w:hAnsi="Tahoma" w:cs="Tahoma"/>
                <w:color w:val="000000"/>
                <w:sz w:val="21"/>
                <w:szCs w:val="21"/>
                <w:lang w:eastAsia="en-GB"/>
              </w:rPr>
            </w:pPr>
          </w:p>
        </w:tc>
      </w:tr>
    </w:tbl>
    <w:p w14:paraId="54FBA7C9" w14:textId="77777777" w:rsidR="003D219F" w:rsidRPr="003D219F" w:rsidRDefault="003D219F" w:rsidP="003D219F">
      <w:pPr>
        <w:spacing w:after="0" w:line="240" w:lineRule="auto"/>
        <w:rPr>
          <w:rFonts w:ascii="Tahoma" w:eastAsia="Times New Roman" w:hAnsi="Tahoma" w:cs="Tahoma"/>
          <w:vanish/>
          <w:sz w:val="24"/>
          <w:szCs w:val="24"/>
          <w:lang w:eastAsia="en-GB"/>
        </w:rPr>
      </w:pPr>
    </w:p>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3D219F" w:rsidRPr="003D219F" w14:paraId="76F3E6AB" w14:textId="77777777" w:rsidTr="003D219F">
        <w:trPr>
          <w:tblCellSpacing w:w="0" w:type="dxa"/>
        </w:trPr>
        <w:tc>
          <w:tcPr>
            <w:tcW w:w="0" w:type="auto"/>
            <w:shd w:val="clear" w:color="auto" w:fill="FCFCFC"/>
            <w:tcMar>
              <w:top w:w="0" w:type="dxa"/>
              <w:left w:w="0" w:type="dxa"/>
              <w:bottom w:w="450" w:type="dxa"/>
              <w:right w:w="0" w:type="dxa"/>
            </w:tcMar>
            <w:vAlign w:val="center"/>
            <w:hideMark/>
          </w:tcPr>
          <w:p w14:paraId="5560A056" w14:textId="77777777" w:rsidR="003D219F" w:rsidRPr="003D219F" w:rsidRDefault="003D219F" w:rsidP="003D219F">
            <w:pPr>
              <w:spacing w:after="0" w:line="240" w:lineRule="auto"/>
              <w:rPr>
                <w:rFonts w:ascii="Tahoma" w:eastAsia="Times New Roman" w:hAnsi="Tahoma" w:cs="Tahoma"/>
                <w:sz w:val="24"/>
                <w:szCs w:val="24"/>
                <w:lang w:eastAsia="en-GB"/>
              </w:rPr>
            </w:pPr>
          </w:p>
        </w:tc>
      </w:tr>
    </w:tbl>
    <w:p w14:paraId="05E52FC0" w14:textId="77777777" w:rsidR="003D219F" w:rsidRPr="003D219F" w:rsidRDefault="003D219F" w:rsidP="003D219F">
      <w:pPr>
        <w:spacing w:after="0" w:line="240" w:lineRule="auto"/>
        <w:rPr>
          <w:rFonts w:ascii="Tahoma" w:eastAsia="Times New Roman" w:hAnsi="Tahoma" w:cs="Tahoma"/>
          <w:vanish/>
          <w:sz w:val="24"/>
          <w:szCs w:val="24"/>
          <w:lang w:eastAsia="en-GB"/>
        </w:rPr>
      </w:pPr>
    </w:p>
    <w:tbl>
      <w:tblPr>
        <w:tblW w:w="5185" w:type="pct"/>
        <w:tblCellSpacing w:w="0" w:type="dxa"/>
        <w:shd w:val="clear" w:color="auto" w:fill="FCFCFC"/>
        <w:tblCellMar>
          <w:left w:w="0" w:type="dxa"/>
          <w:right w:w="0" w:type="dxa"/>
        </w:tblCellMar>
        <w:tblLook w:val="04A0" w:firstRow="1" w:lastRow="0" w:firstColumn="1" w:lastColumn="0" w:noHBand="0" w:noVBand="1"/>
      </w:tblPr>
      <w:tblGrid>
        <w:gridCol w:w="9360"/>
      </w:tblGrid>
      <w:tr w:rsidR="003D219F" w:rsidRPr="003D219F" w14:paraId="5D4DC719" w14:textId="77777777" w:rsidTr="00F86BA4">
        <w:trPr>
          <w:tblCellSpacing w:w="0" w:type="dxa"/>
        </w:trPr>
        <w:tc>
          <w:tcPr>
            <w:tcW w:w="0" w:type="auto"/>
            <w:shd w:val="clear" w:color="auto" w:fill="FCFCFC"/>
            <w:tcMar>
              <w:top w:w="270" w:type="dxa"/>
              <w:left w:w="0" w:type="dxa"/>
              <w:bottom w:w="270" w:type="dxa"/>
              <w:right w:w="0" w:type="dxa"/>
            </w:tcMar>
            <w:hideMark/>
          </w:tcPr>
          <w:p w14:paraId="44659584" w14:textId="77777777" w:rsidR="003D219F" w:rsidRPr="003D219F" w:rsidRDefault="003D219F" w:rsidP="003D219F">
            <w:pPr>
              <w:spacing w:after="0" w:line="330" w:lineRule="atLeast"/>
              <w:textAlignment w:val="baseline"/>
              <w:rPr>
                <w:rFonts w:ascii="Tahoma" w:eastAsia="Times New Roman" w:hAnsi="Tahoma" w:cs="Tahoma"/>
                <w:color w:val="000000"/>
                <w:sz w:val="24"/>
                <w:szCs w:val="24"/>
                <w:lang w:eastAsia="en-GB"/>
              </w:rPr>
            </w:pPr>
            <w:r w:rsidRPr="003D219F">
              <w:rPr>
                <w:rFonts w:ascii="Tahoma" w:eastAsia="Times New Roman" w:hAnsi="Tahoma" w:cs="Tahoma"/>
                <w:b/>
                <w:bCs/>
                <w:color w:val="000000"/>
                <w:sz w:val="24"/>
                <w:szCs w:val="24"/>
                <w:bdr w:val="none" w:sz="0" w:space="0" w:color="auto" w:frame="1"/>
                <w:lang w:eastAsia="en-GB"/>
              </w:rPr>
              <w:t>A-Z Funding Guide for Schools 2024 - </w:t>
            </w:r>
            <w:r w:rsidRPr="003D219F">
              <w:rPr>
                <w:rFonts w:ascii="Tahoma" w:eastAsia="Times New Roman" w:hAnsi="Tahoma" w:cs="Tahoma"/>
                <w:b/>
                <w:bCs/>
                <w:color w:val="DD0B24"/>
                <w:sz w:val="24"/>
                <w:szCs w:val="24"/>
                <w:bdr w:val="none" w:sz="0" w:space="0" w:color="auto" w:frame="1"/>
                <w:lang w:eastAsia="en-GB"/>
              </w:rPr>
              <w:t>Now Available</w:t>
            </w:r>
          </w:p>
          <w:p w14:paraId="0825CEB6" w14:textId="77777777" w:rsidR="003D219F" w:rsidRPr="003D219F" w:rsidRDefault="003D219F" w:rsidP="003D219F">
            <w:pPr>
              <w:spacing w:after="0" w:line="330" w:lineRule="atLeast"/>
              <w:textAlignment w:val="baseline"/>
              <w:rPr>
                <w:rFonts w:ascii="Tahoma" w:eastAsia="Times New Roman" w:hAnsi="Tahoma" w:cs="Tahoma"/>
                <w:color w:val="000000"/>
                <w:sz w:val="21"/>
                <w:szCs w:val="21"/>
                <w:lang w:eastAsia="en-GB"/>
              </w:rPr>
            </w:pPr>
          </w:p>
          <w:p w14:paraId="2D77C2DB" w14:textId="77777777" w:rsidR="003D219F" w:rsidRPr="003D219F" w:rsidRDefault="003D219F" w:rsidP="003D219F">
            <w:pPr>
              <w:spacing w:after="0" w:line="330" w:lineRule="atLeast"/>
              <w:jc w:val="both"/>
              <w:textAlignment w:val="baseline"/>
              <w:rPr>
                <w:rFonts w:ascii="Tahoma" w:eastAsia="Times New Roman" w:hAnsi="Tahoma" w:cs="Tahoma"/>
                <w:color w:val="000000"/>
                <w:lang w:eastAsia="en-GB"/>
              </w:rPr>
            </w:pPr>
            <w:r w:rsidRPr="003D219F">
              <w:rPr>
                <w:rFonts w:ascii="Tahoma" w:eastAsia="Times New Roman" w:hAnsi="Tahoma" w:cs="Tahoma"/>
                <w:color w:val="000000"/>
                <w:bdr w:val="none" w:sz="0" w:space="0" w:color="auto" w:frame="1"/>
                <w:lang w:eastAsia="en-GB"/>
              </w:rPr>
              <w:t>The A-Z Funding Guided has been written specifically for UK Schools and provides detailed information on the types of grants available as well as guidance on how to successfully apply for funding.  This is essential reading for anyone who currently finds themselves responsible for or involved in fundraising for schools.</w:t>
            </w:r>
            <w:r w:rsidRPr="003D219F">
              <w:rPr>
                <w:rFonts w:ascii="Tahoma" w:eastAsia="Times New Roman" w:hAnsi="Tahoma" w:cs="Tahoma"/>
                <w:color w:val="000000"/>
                <w:lang w:eastAsia="en-GB"/>
              </w:rPr>
              <w:t> </w:t>
            </w:r>
            <w:r w:rsidRPr="003D219F">
              <w:rPr>
                <w:rFonts w:ascii="Tahoma" w:eastAsia="Times New Roman" w:hAnsi="Tahoma" w:cs="Tahoma"/>
                <w:color w:val="000000"/>
                <w:bdr w:val="none" w:sz="0" w:space="0" w:color="auto" w:frame="1"/>
                <w:lang w:eastAsia="en-GB"/>
              </w:rPr>
              <w:t>The guide is available as an interactive PDF document and can be purchased for</w:t>
            </w:r>
            <w:r w:rsidRPr="003D219F">
              <w:rPr>
                <w:rFonts w:ascii="Tahoma" w:eastAsia="Times New Roman" w:hAnsi="Tahoma" w:cs="Tahoma"/>
                <w:b/>
                <w:bCs/>
                <w:color w:val="000000"/>
                <w:bdr w:val="none" w:sz="0" w:space="0" w:color="auto" w:frame="1"/>
                <w:lang w:eastAsia="en-GB"/>
              </w:rPr>
              <w:t> £59.99 (including VAT).</w:t>
            </w:r>
            <w:r w:rsidRPr="003D219F">
              <w:rPr>
                <w:rFonts w:ascii="Tahoma" w:eastAsia="Times New Roman" w:hAnsi="Tahoma" w:cs="Tahoma"/>
                <w:b/>
                <w:bCs/>
                <w:color w:val="000000"/>
                <w:lang w:eastAsia="en-GB"/>
              </w:rPr>
              <w:t> </w:t>
            </w:r>
            <w:r w:rsidRPr="003D219F">
              <w:rPr>
                <w:rFonts w:ascii="Tahoma" w:eastAsia="Times New Roman" w:hAnsi="Tahoma" w:cs="Tahoma"/>
                <w:color w:val="000000"/>
                <w:lang w:eastAsia="en-GB"/>
              </w:rPr>
              <w:t> </w:t>
            </w:r>
          </w:p>
          <w:p w14:paraId="667B21E0" w14:textId="77777777" w:rsidR="003D219F" w:rsidRPr="003D219F" w:rsidRDefault="003D219F" w:rsidP="003D219F">
            <w:pPr>
              <w:spacing w:after="0" w:line="330" w:lineRule="atLeast"/>
              <w:textAlignment w:val="baseline"/>
              <w:rPr>
                <w:rFonts w:ascii="Tahoma" w:eastAsia="Times New Roman" w:hAnsi="Tahoma" w:cs="Tahoma"/>
                <w:color w:val="000000"/>
                <w:lang w:eastAsia="en-GB"/>
              </w:rPr>
            </w:pPr>
          </w:p>
          <w:p w14:paraId="1CCF71CF" w14:textId="77777777" w:rsidR="003D219F" w:rsidRPr="003D219F" w:rsidRDefault="003D219F" w:rsidP="003D219F">
            <w:pPr>
              <w:spacing w:after="0" w:line="330" w:lineRule="atLeast"/>
              <w:textAlignment w:val="baseline"/>
              <w:rPr>
                <w:rFonts w:ascii="Tahoma" w:eastAsia="Times New Roman" w:hAnsi="Tahoma" w:cs="Tahoma"/>
                <w:color w:val="000000"/>
                <w:sz w:val="21"/>
                <w:szCs w:val="21"/>
                <w:lang w:eastAsia="en-GB"/>
              </w:rPr>
            </w:pPr>
            <w:hyperlink r:id="rId16" w:tgtFrame="_blank" w:history="1">
              <w:r w:rsidRPr="003D219F">
                <w:rPr>
                  <w:rFonts w:ascii="Tahoma" w:eastAsia="Times New Roman" w:hAnsi="Tahoma" w:cs="Tahoma"/>
                  <w:b/>
                  <w:bCs/>
                  <w:color w:val="3368FA"/>
                  <w:u w:val="single"/>
                  <w:bdr w:val="none" w:sz="0" w:space="0" w:color="auto" w:frame="1"/>
                  <w:lang w:eastAsia="en-GB"/>
                </w:rPr>
                <w:t>Learn More</w:t>
              </w:r>
            </w:hyperlink>
          </w:p>
        </w:tc>
      </w:tr>
      <w:tr w:rsidR="00F86BA4" w:rsidRPr="00F86BA4" w14:paraId="74D2079C" w14:textId="77777777" w:rsidTr="00F86BA4">
        <w:trPr>
          <w:tblCellSpacing w:w="0" w:type="dxa"/>
        </w:trPr>
        <w:tc>
          <w:tcPr>
            <w:tcW w:w="0" w:type="auto"/>
            <w:shd w:val="clear" w:color="auto" w:fill="FCFCFC"/>
            <w:tcMar>
              <w:top w:w="270" w:type="dxa"/>
              <w:left w:w="0" w:type="dxa"/>
              <w:bottom w:w="270" w:type="dxa"/>
              <w:right w:w="0" w:type="dxa"/>
            </w:tcMar>
            <w:hideMark/>
          </w:tcPr>
          <w:p w14:paraId="1E6DBCDD" w14:textId="026406FA" w:rsidR="00F86BA4" w:rsidRPr="00F86BA4" w:rsidRDefault="00F86BA4" w:rsidP="00F86BA4">
            <w:pPr>
              <w:spacing w:after="0" w:line="330" w:lineRule="atLeast"/>
              <w:jc w:val="both"/>
              <w:textAlignment w:val="baseline"/>
              <w:rPr>
                <w:rFonts w:ascii="inherit" w:eastAsia="Times New Roman" w:hAnsi="inherit" w:cs="Arial"/>
                <w:color w:val="000000"/>
                <w:lang w:eastAsia="en-GB"/>
              </w:rPr>
            </w:pPr>
            <w:r w:rsidRPr="00F86BA4">
              <w:rPr>
                <w:rFonts w:ascii="Symbol" w:eastAsia="Times New Roman" w:hAnsi="Symbol" w:cs="Arial"/>
                <w:color w:val="000000"/>
                <w:bdr w:val="none" w:sz="0" w:space="0" w:color="auto" w:frame="1"/>
                <w:lang w:eastAsia="en-GB"/>
              </w:rPr>
              <w:t></w:t>
            </w:r>
            <w:r w:rsidRPr="00F86BA4">
              <w:rPr>
                <w:rFonts w:ascii="inherit" w:eastAsia="Times New Roman" w:hAnsi="inherit" w:cs="Arial"/>
                <w:color w:val="000000"/>
                <w:lang w:eastAsia="en-GB"/>
              </w:rPr>
              <w:t> </w:t>
            </w:r>
            <w:r w:rsidRPr="00F86BA4">
              <w:rPr>
                <w:rFonts w:ascii="inherit" w:eastAsia="Times New Roman" w:hAnsi="inherit" w:cs="Arial"/>
                <w:color w:val="000000"/>
                <w:bdr w:val="none" w:sz="0" w:space="0" w:color="auto" w:frame="1"/>
                <w:lang w:eastAsia="en-GB"/>
              </w:rPr>
              <w:t>A comprehensive list of case studies which</w:t>
            </w:r>
            <w:r w:rsidRPr="00F86BA4">
              <w:rPr>
                <w:rFonts w:ascii="inherit" w:eastAsia="Times New Roman" w:hAnsi="inherit" w:cs="Arial"/>
                <w:color w:val="000000"/>
                <w:bdr w:val="none" w:sz="0" w:space="0" w:color="auto" w:frame="1"/>
                <w:lang w:eastAsia="en-GB"/>
              </w:rPr>
              <w:br/>
              <w:t>highlights how schools have successfully applied for funding.</w:t>
            </w:r>
            <w:r w:rsidRPr="00F86BA4">
              <w:rPr>
                <w:rFonts w:ascii="inherit" w:eastAsia="Times New Roman" w:hAnsi="inherit" w:cs="Arial"/>
                <w:color w:val="000000"/>
                <w:lang w:eastAsia="en-GB"/>
              </w:rPr>
              <w:t> </w:t>
            </w:r>
          </w:p>
          <w:p w14:paraId="72F324A7" w14:textId="77777777" w:rsidR="00F86BA4" w:rsidRPr="00F86BA4" w:rsidRDefault="00F86BA4" w:rsidP="00F86BA4">
            <w:pPr>
              <w:spacing w:after="0" w:line="330" w:lineRule="atLeast"/>
              <w:textAlignment w:val="baseline"/>
              <w:rPr>
                <w:rFonts w:ascii="inherit" w:eastAsia="Times New Roman" w:hAnsi="inherit" w:cs="Arial"/>
                <w:color w:val="000000"/>
                <w:sz w:val="21"/>
                <w:szCs w:val="21"/>
                <w:lang w:eastAsia="en-GB"/>
              </w:rPr>
            </w:pPr>
            <w:r w:rsidRPr="00F86BA4">
              <w:rPr>
                <w:rFonts w:ascii="Symbol" w:eastAsia="Times New Roman" w:hAnsi="Symbol" w:cs="Arial"/>
                <w:color w:val="000000"/>
                <w:bdr w:val="none" w:sz="0" w:space="0" w:color="auto" w:frame="1"/>
                <w:lang w:eastAsia="en-GB"/>
              </w:rPr>
              <w:t></w:t>
            </w:r>
            <w:r w:rsidRPr="00F86BA4">
              <w:rPr>
                <w:rFonts w:ascii="inherit" w:eastAsia="Times New Roman" w:hAnsi="inherit" w:cs="Arial"/>
                <w:color w:val="000000"/>
                <w:lang w:eastAsia="en-GB"/>
              </w:rPr>
              <w:t> </w:t>
            </w:r>
            <w:r w:rsidRPr="00F86BA4">
              <w:rPr>
                <w:rFonts w:ascii="inherit" w:eastAsia="Times New Roman" w:hAnsi="inherit" w:cs="Arial"/>
                <w:color w:val="000000"/>
                <w:bdr w:val="none" w:sz="0" w:space="0" w:color="auto" w:frame="1"/>
                <w:lang w:eastAsia="en-GB"/>
              </w:rPr>
              <w:t>A fortnightly Newsletter summarising</w:t>
            </w:r>
            <w:r w:rsidRPr="00F86BA4">
              <w:rPr>
                <w:rFonts w:ascii="inherit" w:eastAsia="Times New Roman" w:hAnsi="inherit" w:cs="Arial"/>
                <w:color w:val="000000"/>
                <w:lang w:eastAsia="en-GB"/>
              </w:rPr>
              <w:t> </w:t>
            </w:r>
            <w:r w:rsidRPr="00F86BA4">
              <w:rPr>
                <w:rFonts w:ascii="inherit" w:eastAsia="Times New Roman" w:hAnsi="inherit" w:cs="Arial"/>
                <w:color w:val="000000"/>
                <w:bdr w:val="none" w:sz="0" w:space="0" w:color="auto" w:frame="1"/>
                <w:lang w:eastAsia="en-GB"/>
              </w:rPr>
              <w:t>the latest funding opportunities.</w:t>
            </w:r>
            <w:r w:rsidRPr="00F86BA4">
              <w:rPr>
                <w:rFonts w:ascii="inherit" w:eastAsia="Times New Roman" w:hAnsi="inherit" w:cs="Arial"/>
                <w:color w:val="000000"/>
                <w:sz w:val="21"/>
                <w:szCs w:val="21"/>
                <w:lang w:eastAsia="en-GB"/>
              </w:rPr>
              <w:t>  </w:t>
            </w:r>
          </w:p>
        </w:tc>
      </w:tr>
    </w:tbl>
    <w:p w14:paraId="387AF012" w14:textId="77777777" w:rsidR="00F86BA4" w:rsidRPr="00F86BA4" w:rsidRDefault="00F86BA4" w:rsidP="00F86BA4">
      <w:pPr>
        <w:spacing w:after="0" w:line="240" w:lineRule="auto"/>
        <w:rPr>
          <w:rFonts w:ascii="Times New Roman" w:eastAsia="Times New Roman" w:hAnsi="Times New Roman" w:cs="Times New Roman"/>
          <w:vanish/>
          <w:sz w:val="24"/>
          <w:szCs w:val="24"/>
          <w:lang w:eastAsia="en-GB"/>
        </w:rPr>
      </w:pPr>
    </w:p>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F86BA4" w:rsidRPr="00F86BA4" w14:paraId="14116D71" w14:textId="77777777" w:rsidTr="00F86BA4">
        <w:trPr>
          <w:tblCellSpacing w:w="0" w:type="dxa"/>
        </w:trPr>
        <w:tc>
          <w:tcPr>
            <w:tcW w:w="0" w:type="auto"/>
            <w:shd w:val="clear" w:color="auto" w:fill="FCFCFC"/>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F86BA4" w:rsidRPr="00F86BA4" w14:paraId="6A06297F" w14:textId="77777777">
              <w:trPr>
                <w:tblCellSpacing w:w="0" w:type="dxa"/>
                <w:jc w:val="center"/>
              </w:trPr>
              <w:tc>
                <w:tcPr>
                  <w:tcW w:w="0" w:type="auto"/>
                  <w:shd w:val="clear" w:color="auto" w:fill="000000"/>
                  <w:tcMar>
                    <w:top w:w="0" w:type="dxa"/>
                    <w:left w:w="0" w:type="dxa"/>
                    <w:bottom w:w="30" w:type="dxa"/>
                    <w:right w:w="0" w:type="dxa"/>
                  </w:tcMar>
                  <w:vAlign w:val="center"/>
                  <w:hideMark/>
                </w:tcPr>
                <w:p w14:paraId="5F58BAE1" w14:textId="77777777" w:rsidR="00F86BA4" w:rsidRPr="00F86BA4" w:rsidRDefault="00F86BA4" w:rsidP="00F86BA4">
                  <w:pPr>
                    <w:spacing w:after="0" w:line="240" w:lineRule="auto"/>
                    <w:rPr>
                      <w:rFonts w:ascii="Times New Roman" w:eastAsia="Times New Roman" w:hAnsi="Times New Roman" w:cs="Times New Roman"/>
                      <w:sz w:val="24"/>
                      <w:szCs w:val="24"/>
                      <w:lang w:eastAsia="en-GB"/>
                    </w:rPr>
                  </w:pPr>
                </w:p>
              </w:tc>
            </w:tr>
          </w:tbl>
          <w:p w14:paraId="0972CC39" w14:textId="77777777" w:rsidR="00F86BA4" w:rsidRPr="00F86BA4" w:rsidRDefault="00F86BA4" w:rsidP="00F86BA4">
            <w:pPr>
              <w:spacing w:after="0" w:line="240" w:lineRule="auto"/>
              <w:rPr>
                <w:rFonts w:ascii="Arial" w:eastAsia="Times New Roman" w:hAnsi="Arial" w:cs="Arial"/>
                <w:color w:val="000000"/>
                <w:sz w:val="21"/>
                <w:szCs w:val="21"/>
                <w:lang w:eastAsia="en-GB"/>
              </w:rPr>
            </w:pPr>
          </w:p>
        </w:tc>
      </w:tr>
    </w:tbl>
    <w:p w14:paraId="7BA04D82" w14:textId="77777777" w:rsidR="00F86BA4" w:rsidRPr="00F86BA4" w:rsidRDefault="00F86BA4" w:rsidP="00F86BA4">
      <w:pPr>
        <w:spacing w:after="0" w:line="240" w:lineRule="auto"/>
        <w:rPr>
          <w:rFonts w:ascii="Times New Roman" w:eastAsia="Times New Roman" w:hAnsi="Times New Roman" w:cs="Times New Roman"/>
          <w:vanish/>
          <w:sz w:val="24"/>
          <w:szCs w:val="24"/>
          <w:lang w:eastAsia="en-GB"/>
        </w:rPr>
      </w:pPr>
    </w:p>
    <w:tbl>
      <w:tblPr>
        <w:tblW w:w="5000" w:type="pct"/>
        <w:tblCellSpacing w:w="0" w:type="dxa"/>
        <w:shd w:val="clear" w:color="auto" w:fill="FCFCFC"/>
        <w:tblCellMar>
          <w:left w:w="0" w:type="dxa"/>
          <w:right w:w="0" w:type="dxa"/>
        </w:tblCellMar>
        <w:tblLook w:val="04A0" w:firstRow="1" w:lastRow="0" w:firstColumn="1" w:lastColumn="0" w:noHBand="0" w:noVBand="1"/>
      </w:tblPr>
      <w:tblGrid>
        <w:gridCol w:w="9026"/>
      </w:tblGrid>
      <w:tr w:rsidR="00F86BA4" w:rsidRPr="00F86BA4" w14:paraId="75CEF540" w14:textId="77777777" w:rsidTr="00F86BA4">
        <w:trPr>
          <w:tblCellSpacing w:w="0" w:type="dxa"/>
        </w:trPr>
        <w:tc>
          <w:tcPr>
            <w:tcW w:w="0" w:type="auto"/>
            <w:shd w:val="clear" w:color="auto" w:fill="FCFCFC"/>
            <w:tcMar>
              <w:top w:w="375" w:type="dxa"/>
              <w:left w:w="0" w:type="dxa"/>
              <w:bottom w:w="600" w:type="dxa"/>
              <w:right w:w="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3243"/>
            </w:tblGrid>
            <w:tr w:rsidR="00F86BA4" w:rsidRPr="00F86BA4" w14:paraId="21523AC8" w14:textId="77777777">
              <w:trPr>
                <w:tblCellSpacing w:w="0" w:type="dxa"/>
                <w:jc w:val="center"/>
              </w:trPr>
              <w:tc>
                <w:tcPr>
                  <w:tcW w:w="0" w:type="auto"/>
                  <w:shd w:val="clear" w:color="auto" w:fill="444679"/>
                  <w:vAlign w:val="center"/>
                  <w:hideMark/>
                </w:tcPr>
                <w:p w14:paraId="4FCA5CAD" w14:textId="77777777" w:rsidR="00F86BA4" w:rsidRPr="00F86BA4" w:rsidRDefault="00F86BA4" w:rsidP="00F86BA4">
                  <w:pPr>
                    <w:spacing w:after="0" w:line="240" w:lineRule="auto"/>
                    <w:jc w:val="center"/>
                    <w:rPr>
                      <w:rFonts w:ascii="Times New Roman" w:eastAsia="Times New Roman" w:hAnsi="Times New Roman" w:cs="Times New Roman"/>
                      <w:sz w:val="24"/>
                      <w:szCs w:val="24"/>
                      <w:lang w:eastAsia="en-GB"/>
                    </w:rPr>
                  </w:pPr>
                  <w:hyperlink r:id="rId17" w:tgtFrame="_blank" w:history="1">
                    <w:r w:rsidRPr="00F86BA4">
                      <w:rPr>
                        <w:rFonts w:ascii="inherit" w:eastAsia="Times New Roman" w:hAnsi="inherit" w:cs="Times New Roman"/>
                        <w:color w:val="0000FF"/>
                        <w:sz w:val="23"/>
                        <w:szCs w:val="23"/>
                        <w:u w:val="single"/>
                        <w:bdr w:val="single" w:sz="6" w:space="11" w:color="444679" w:frame="1"/>
                        <w:lang w:eastAsia="en-GB"/>
                      </w:rPr>
                      <w:t>Subscribe to Grants 4 Schools</w:t>
                    </w:r>
                  </w:hyperlink>
                </w:p>
              </w:tc>
            </w:tr>
          </w:tbl>
          <w:p w14:paraId="6AA5CDA4" w14:textId="77777777" w:rsidR="00F86BA4" w:rsidRPr="00F86BA4" w:rsidRDefault="00F86BA4" w:rsidP="00F86BA4">
            <w:pPr>
              <w:spacing w:after="0" w:line="240" w:lineRule="auto"/>
              <w:jc w:val="center"/>
              <w:rPr>
                <w:rFonts w:ascii="Arial" w:eastAsia="Times New Roman" w:hAnsi="Arial" w:cs="Arial"/>
                <w:color w:val="000000"/>
                <w:sz w:val="21"/>
                <w:szCs w:val="21"/>
                <w:lang w:eastAsia="en-GB"/>
              </w:rPr>
            </w:pPr>
          </w:p>
        </w:tc>
      </w:tr>
    </w:tbl>
    <w:p w14:paraId="0BDBED11" w14:textId="77777777" w:rsidR="000066A2" w:rsidRPr="003D219F" w:rsidRDefault="000066A2">
      <w:pPr>
        <w:rPr>
          <w:rFonts w:ascii="Tahoma" w:hAnsi="Tahoma" w:cs="Tahoma"/>
        </w:rPr>
      </w:pPr>
      <w:bookmarkStart w:id="0" w:name="_GoBack"/>
      <w:bookmarkEnd w:id="0"/>
    </w:p>
    <w:sectPr w:rsidR="000066A2" w:rsidRPr="003D2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19F"/>
    <w:rsid w:val="000066A2"/>
    <w:rsid w:val="003D219F"/>
    <w:rsid w:val="0095530D"/>
    <w:rsid w:val="00F86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93932"/>
  <w15:chartTrackingRefBased/>
  <w15:docId w15:val="{CF05E638-CC29-45C4-8287-3F085A9D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219F"/>
    <w:rPr>
      <w:b/>
      <w:bCs/>
    </w:rPr>
  </w:style>
  <w:style w:type="character" w:styleId="Hyperlink">
    <w:name w:val="Hyperlink"/>
    <w:basedOn w:val="DefaultParagraphFont"/>
    <w:uiPriority w:val="99"/>
    <w:unhideWhenUsed/>
    <w:rsid w:val="00F86B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60651">
      <w:bodyDiv w:val="1"/>
      <w:marLeft w:val="0"/>
      <w:marRight w:val="0"/>
      <w:marTop w:val="0"/>
      <w:marBottom w:val="0"/>
      <w:divBdr>
        <w:top w:val="none" w:sz="0" w:space="0" w:color="auto"/>
        <w:left w:val="none" w:sz="0" w:space="0" w:color="auto"/>
        <w:bottom w:val="none" w:sz="0" w:space="0" w:color="auto"/>
        <w:right w:val="none" w:sz="0" w:space="0" w:color="auto"/>
      </w:divBdr>
      <w:divsChild>
        <w:div w:id="1020543429">
          <w:marLeft w:val="0"/>
          <w:marRight w:val="0"/>
          <w:marTop w:val="0"/>
          <w:marBottom w:val="0"/>
          <w:divBdr>
            <w:top w:val="none" w:sz="0" w:space="0" w:color="auto"/>
            <w:left w:val="none" w:sz="0" w:space="0" w:color="auto"/>
            <w:bottom w:val="none" w:sz="0" w:space="0" w:color="auto"/>
            <w:right w:val="none" w:sz="0" w:space="0" w:color="auto"/>
          </w:divBdr>
          <w:divsChild>
            <w:div w:id="2030255314">
              <w:marLeft w:val="0"/>
              <w:marRight w:val="0"/>
              <w:marTop w:val="0"/>
              <w:marBottom w:val="0"/>
              <w:divBdr>
                <w:top w:val="none" w:sz="0" w:space="0" w:color="auto"/>
                <w:left w:val="none" w:sz="0" w:space="0" w:color="auto"/>
                <w:bottom w:val="none" w:sz="0" w:space="0" w:color="auto"/>
                <w:right w:val="none" w:sz="0" w:space="0" w:color="auto"/>
              </w:divBdr>
            </w:div>
            <w:div w:id="1632980370">
              <w:marLeft w:val="0"/>
              <w:marRight w:val="0"/>
              <w:marTop w:val="0"/>
              <w:marBottom w:val="0"/>
              <w:divBdr>
                <w:top w:val="none" w:sz="0" w:space="0" w:color="auto"/>
                <w:left w:val="none" w:sz="0" w:space="0" w:color="auto"/>
                <w:bottom w:val="none" w:sz="0" w:space="0" w:color="auto"/>
                <w:right w:val="none" w:sz="0" w:space="0" w:color="auto"/>
              </w:divBdr>
            </w:div>
            <w:div w:id="14500845">
              <w:marLeft w:val="0"/>
              <w:marRight w:val="0"/>
              <w:marTop w:val="0"/>
              <w:marBottom w:val="0"/>
              <w:divBdr>
                <w:top w:val="none" w:sz="0" w:space="0" w:color="auto"/>
                <w:left w:val="none" w:sz="0" w:space="0" w:color="auto"/>
                <w:bottom w:val="none" w:sz="0" w:space="0" w:color="auto"/>
                <w:right w:val="none" w:sz="0" w:space="0" w:color="auto"/>
              </w:divBdr>
            </w:div>
            <w:div w:id="2134328618">
              <w:marLeft w:val="0"/>
              <w:marRight w:val="0"/>
              <w:marTop w:val="0"/>
              <w:marBottom w:val="0"/>
              <w:divBdr>
                <w:top w:val="none" w:sz="0" w:space="0" w:color="auto"/>
                <w:left w:val="none" w:sz="0" w:space="0" w:color="auto"/>
                <w:bottom w:val="none" w:sz="0" w:space="0" w:color="auto"/>
                <w:right w:val="none" w:sz="0" w:space="0" w:color="auto"/>
              </w:divBdr>
            </w:div>
            <w:div w:id="67965760">
              <w:marLeft w:val="0"/>
              <w:marRight w:val="0"/>
              <w:marTop w:val="0"/>
              <w:marBottom w:val="0"/>
              <w:divBdr>
                <w:top w:val="none" w:sz="0" w:space="0" w:color="auto"/>
                <w:left w:val="none" w:sz="0" w:space="0" w:color="auto"/>
                <w:bottom w:val="none" w:sz="0" w:space="0" w:color="auto"/>
                <w:right w:val="none" w:sz="0" w:space="0" w:color="auto"/>
              </w:divBdr>
            </w:div>
            <w:div w:id="1862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69614">
      <w:bodyDiv w:val="1"/>
      <w:marLeft w:val="0"/>
      <w:marRight w:val="0"/>
      <w:marTop w:val="0"/>
      <w:marBottom w:val="0"/>
      <w:divBdr>
        <w:top w:val="none" w:sz="0" w:space="0" w:color="auto"/>
        <w:left w:val="none" w:sz="0" w:space="0" w:color="auto"/>
        <w:bottom w:val="none" w:sz="0" w:space="0" w:color="auto"/>
        <w:right w:val="none" w:sz="0" w:space="0" w:color="auto"/>
      </w:divBdr>
    </w:div>
    <w:div w:id="1541547619">
      <w:bodyDiv w:val="1"/>
      <w:marLeft w:val="0"/>
      <w:marRight w:val="0"/>
      <w:marTop w:val="0"/>
      <w:marBottom w:val="0"/>
      <w:divBdr>
        <w:top w:val="none" w:sz="0" w:space="0" w:color="auto"/>
        <w:left w:val="none" w:sz="0" w:space="0" w:color="auto"/>
        <w:bottom w:val="none" w:sz="0" w:space="0" w:color="auto"/>
        <w:right w:val="none" w:sz="0" w:space="0" w:color="auto"/>
      </w:divBdr>
      <w:divsChild>
        <w:div w:id="677460995">
          <w:marLeft w:val="0"/>
          <w:marRight w:val="0"/>
          <w:marTop w:val="0"/>
          <w:marBottom w:val="0"/>
          <w:divBdr>
            <w:top w:val="none" w:sz="0" w:space="0" w:color="auto"/>
            <w:left w:val="none" w:sz="0" w:space="0" w:color="auto"/>
            <w:bottom w:val="none" w:sz="0" w:space="0" w:color="auto"/>
            <w:right w:val="none" w:sz="0" w:space="0" w:color="auto"/>
          </w:divBdr>
        </w:div>
        <w:div w:id="726951462">
          <w:marLeft w:val="0"/>
          <w:marRight w:val="0"/>
          <w:marTop w:val="0"/>
          <w:marBottom w:val="0"/>
          <w:divBdr>
            <w:top w:val="none" w:sz="0" w:space="0" w:color="auto"/>
            <w:left w:val="none" w:sz="0" w:space="0" w:color="auto"/>
            <w:bottom w:val="none" w:sz="0" w:space="0" w:color="auto"/>
            <w:right w:val="none" w:sz="0" w:space="0" w:color="auto"/>
          </w:divBdr>
          <w:divsChild>
            <w:div w:id="1901205410">
              <w:marLeft w:val="0"/>
              <w:marRight w:val="0"/>
              <w:marTop w:val="0"/>
              <w:marBottom w:val="0"/>
              <w:divBdr>
                <w:top w:val="none" w:sz="0" w:space="0" w:color="auto"/>
                <w:left w:val="none" w:sz="0" w:space="0" w:color="auto"/>
                <w:bottom w:val="none" w:sz="0" w:space="0" w:color="auto"/>
                <w:right w:val="none" w:sz="0" w:space="0" w:color="auto"/>
              </w:divBdr>
            </w:div>
            <w:div w:id="578364012">
              <w:marLeft w:val="0"/>
              <w:marRight w:val="0"/>
              <w:marTop w:val="0"/>
              <w:marBottom w:val="0"/>
              <w:divBdr>
                <w:top w:val="none" w:sz="0" w:space="0" w:color="auto"/>
                <w:left w:val="none" w:sz="0" w:space="0" w:color="auto"/>
                <w:bottom w:val="none" w:sz="0" w:space="0" w:color="auto"/>
                <w:right w:val="none" w:sz="0" w:space="0" w:color="auto"/>
              </w:divBdr>
            </w:div>
          </w:divsChild>
        </w:div>
        <w:div w:id="1247686916">
          <w:marLeft w:val="0"/>
          <w:marRight w:val="0"/>
          <w:marTop w:val="0"/>
          <w:marBottom w:val="0"/>
          <w:divBdr>
            <w:top w:val="none" w:sz="0" w:space="0" w:color="auto"/>
            <w:left w:val="none" w:sz="0" w:space="0" w:color="auto"/>
            <w:bottom w:val="none" w:sz="0" w:space="0" w:color="auto"/>
            <w:right w:val="none" w:sz="0" w:space="0" w:color="auto"/>
          </w:divBdr>
          <w:divsChild>
            <w:div w:id="589855294">
              <w:marLeft w:val="0"/>
              <w:marRight w:val="0"/>
              <w:marTop w:val="0"/>
              <w:marBottom w:val="0"/>
              <w:divBdr>
                <w:top w:val="none" w:sz="0" w:space="0" w:color="auto"/>
                <w:left w:val="none" w:sz="0" w:space="0" w:color="auto"/>
                <w:bottom w:val="none" w:sz="0" w:space="0" w:color="auto"/>
                <w:right w:val="none" w:sz="0" w:space="0" w:color="auto"/>
              </w:divBdr>
            </w:div>
          </w:divsChild>
        </w:div>
        <w:div w:id="156845041">
          <w:marLeft w:val="0"/>
          <w:marRight w:val="0"/>
          <w:marTop w:val="0"/>
          <w:marBottom w:val="0"/>
          <w:divBdr>
            <w:top w:val="none" w:sz="0" w:space="0" w:color="auto"/>
            <w:left w:val="none" w:sz="0" w:space="0" w:color="auto"/>
            <w:bottom w:val="none" w:sz="0" w:space="0" w:color="auto"/>
            <w:right w:val="none" w:sz="0" w:space="0" w:color="auto"/>
          </w:divBdr>
          <w:divsChild>
            <w:div w:id="1527987383">
              <w:marLeft w:val="0"/>
              <w:marRight w:val="0"/>
              <w:marTop w:val="0"/>
              <w:marBottom w:val="0"/>
              <w:divBdr>
                <w:top w:val="none" w:sz="0" w:space="0" w:color="auto"/>
                <w:left w:val="none" w:sz="0" w:space="0" w:color="auto"/>
                <w:bottom w:val="none" w:sz="0" w:space="0" w:color="auto"/>
                <w:right w:val="none" w:sz="0" w:space="0" w:color="auto"/>
              </w:divBdr>
            </w:div>
            <w:div w:id="1695494930">
              <w:marLeft w:val="0"/>
              <w:marRight w:val="0"/>
              <w:marTop w:val="0"/>
              <w:marBottom w:val="0"/>
              <w:divBdr>
                <w:top w:val="none" w:sz="0" w:space="0" w:color="auto"/>
                <w:left w:val="none" w:sz="0" w:space="0" w:color="auto"/>
                <w:bottom w:val="none" w:sz="0" w:space="0" w:color="auto"/>
                <w:right w:val="none" w:sz="0" w:space="0" w:color="auto"/>
              </w:divBdr>
            </w:div>
            <w:div w:id="1043746118">
              <w:marLeft w:val="0"/>
              <w:marRight w:val="0"/>
              <w:marTop w:val="0"/>
              <w:marBottom w:val="0"/>
              <w:divBdr>
                <w:top w:val="none" w:sz="0" w:space="0" w:color="auto"/>
                <w:left w:val="none" w:sz="0" w:space="0" w:color="auto"/>
                <w:bottom w:val="none" w:sz="0" w:space="0" w:color="auto"/>
                <w:right w:val="none" w:sz="0" w:space="0" w:color="auto"/>
              </w:divBdr>
            </w:div>
          </w:divsChild>
        </w:div>
        <w:div w:id="772017481">
          <w:marLeft w:val="0"/>
          <w:marRight w:val="0"/>
          <w:marTop w:val="0"/>
          <w:marBottom w:val="0"/>
          <w:divBdr>
            <w:top w:val="none" w:sz="0" w:space="0" w:color="auto"/>
            <w:left w:val="none" w:sz="0" w:space="0" w:color="auto"/>
            <w:bottom w:val="none" w:sz="0" w:space="0" w:color="auto"/>
            <w:right w:val="none" w:sz="0" w:space="0" w:color="auto"/>
          </w:divBdr>
          <w:divsChild>
            <w:div w:id="1556693655">
              <w:marLeft w:val="0"/>
              <w:marRight w:val="0"/>
              <w:marTop w:val="0"/>
              <w:marBottom w:val="0"/>
              <w:divBdr>
                <w:top w:val="none" w:sz="0" w:space="0" w:color="auto"/>
                <w:left w:val="none" w:sz="0" w:space="0" w:color="auto"/>
                <w:bottom w:val="none" w:sz="0" w:space="0" w:color="auto"/>
                <w:right w:val="none" w:sz="0" w:space="0" w:color="auto"/>
              </w:divBdr>
            </w:div>
            <w:div w:id="1191531750">
              <w:marLeft w:val="0"/>
              <w:marRight w:val="0"/>
              <w:marTop w:val="0"/>
              <w:marBottom w:val="0"/>
              <w:divBdr>
                <w:top w:val="none" w:sz="0" w:space="0" w:color="auto"/>
                <w:left w:val="none" w:sz="0" w:space="0" w:color="auto"/>
                <w:bottom w:val="none" w:sz="0" w:space="0" w:color="auto"/>
                <w:right w:val="none" w:sz="0" w:space="0" w:color="auto"/>
              </w:divBdr>
            </w:div>
            <w:div w:id="322241261">
              <w:marLeft w:val="0"/>
              <w:marRight w:val="0"/>
              <w:marTop w:val="0"/>
              <w:marBottom w:val="0"/>
              <w:divBdr>
                <w:top w:val="none" w:sz="0" w:space="0" w:color="auto"/>
                <w:left w:val="none" w:sz="0" w:space="0" w:color="auto"/>
                <w:bottom w:val="none" w:sz="0" w:space="0" w:color="auto"/>
                <w:right w:val="none" w:sz="0" w:space="0" w:color="auto"/>
              </w:divBdr>
            </w:div>
            <w:div w:id="1029721241">
              <w:marLeft w:val="0"/>
              <w:marRight w:val="0"/>
              <w:marTop w:val="0"/>
              <w:marBottom w:val="0"/>
              <w:divBdr>
                <w:top w:val="none" w:sz="0" w:space="0" w:color="auto"/>
                <w:left w:val="none" w:sz="0" w:space="0" w:color="auto"/>
                <w:bottom w:val="none" w:sz="0" w:space="0" w:color="auto"/>
                <w:right w:val="none" w:sz="0" w:space="0" w:color="auto"/>
              </w:divBdr>
            </w:div>
          </w:divsChild>
        </w:div>
        <w:div w:id="1284463513">
          <w:marLeft w:val="0"/>
          <w:marRight w:val="0"/>
          <w:marTop w:val="0"/>
          <w:marBottom w:val="0"/>
          <w:divBdr>
            <w:top w:val="none" w:sz="0" w:space="0" w:color="auto"/>
            <w:left w:val="none" w:sz="0" w:space="0" w:color="auto"/>
            <w:bottom w:val="none" w:sz="0" w:space="0" w:color="auto"/>
            <w:right w:val="none" w:sz="0" w:space="0" w:color="auto"/>
          </w:divBdr>
          <w:divsChild>
            <w:div w:id="68964719">
              <w:marLeft w:val="0"/>
              <w:marRight w:val="0"/>
              <w:marTop w:val="0"/>
              <w:marBottom w:val="0"/>
              <w:divBdr>
                <w:top w:val="none" w:sz="0" w:space="0" w:color="auto"/>
                <w:left w:val="none" w:sz="0" w:space="0" w:color="auto"/>
                <w:bottom w:val="none" w:sz="0" w:space="0" w:color="auto"/>
                <w:right w:val="none" w:sz="0" w:space="0" w:color="auto"/>
              </w:divBdr>
            </w:div>
            <w:div w:id="968438072">
              <w:marLeft w:val="0"/>
              <w:marRight w:val="0"/>
              <w:marTop w:val="0"/>
              <w:marBottom w:val="0"/>
              <w:divBdr>
                <w:top w:val="none" w:sz="0" w:space="0" w:color="auto"/>
                <w:left w:val="none" w:sz="0" w:space="0" w:color="auto"/>
                <w:bottom w:val="none" w:sz="0" w:space="0" w:color="auto"/>
                <w:right w:val="none" w:sz="0" w:space="0" w:color="auto"/>
              </w:divBdr>
            </w:div>
          </w:divsChild>
        </w:div>
        <w:div w:id="1932229462">
          <w:marLeft w:val="0"/>
          <w:marRight w:val="0"/>
          <w:marTop w:val="0"/>
          <w:marBottom w:val="0"/>
          <w:divBdr>
            <w:top w:val="none" w:sz="0" w:space="0" w:color="auto"/>
            <w:left w:val="none" w:sz="0" w:space="0" w:color="auto"/>
            <w:bottom w:val="none" w:sz="0" w:space="0" w:color="auto"/>
            <w:right w:val="none" w:sz="0" w:space="0" w:color="auto"/>
          </w:divBdr>
          <w:divsChild>
            <w:div w:id="13507904">
              <w:marLeft w:val="0"/>
              <w:marRight w:val="0"/>
              <w:marTop w:val="0"/>
              <w:marBottom w:val="0"/>
              <w:divBdr>
                <w:top w:val="none" w:sz="0" w:space="0" w:color="auto"/>
                <w:left w:val="none" w:sz="0" w:space="0" w:color="auto"/>
                <w:bottom w:val="none" w:sz="0" w:space="0" w:color="auto"/>
                <w:right w:val="none" w:sz="0" w:space="0" w:color="auto"/>
              </w:divBdr>
            </w:div>
            <w:div w:id="713577424">
              <w:marLeft w:val="0"/>
              <w:marRight w:val="0"/>
              <w:marTop w:val="0"/>
              <w:marBottom w:val="0"/>
              <w:divBdr>
                <w:top w:val="none" w:sz="0" w:space="0" w:color="auto"/>
                <w:left w:val="none" w:sz="0" w:space="0" w:color="auto"/>
                <w:bottom w:val="none" w:sz="0" w:space="0" w:color="auto"/>
                <w:right w:val="none" w:sz="0" w:space="0" w:color="auto"/>
              </w:divBdr>
            </w:div>
          </w:divsChild>
        </w:div>
        <w:div w:id="2139104825">
          <w:marLeft w:val="0"/>
          <w:marRight w:val="0"/>
          <w:marTop w:val="0"/>
          <w:marBottom w:val="0"/>
          <w:divBdr>
            <w:top w:val="none" w:sz="0" w:space="0" w:color="auto"/>
            <w:left w:val="none" w:sz="0" w:space="0" w:color="auto"/>
            <w:bottom w:val="none" w:sz="0" w:space="0" w:color="auto"/>
            <w:right w:val="none" w:sz="0" w:space="0" w:color="auto"/>
          </w:divBdr>
          <w:divsChild>
            <w:div w:id="1171334011">
              <w:marLeft w:val="0"/>
              <w:marRight w:val="0"/>
              <w:marTop w:val="0"/>
              <w:marBottom w:val="0"/>
              <w:divBdr>
                <w:top w:val="none" w:sz="0" w:space="0" w:color="auto"/>
                <w:left w:val="none" w:sz="0" w:space="0" w:color="auto"/>
                <w:bottom w:val="none" w:sz="0" w:space="0" w:color="auto"/>
                <w:right w:val="none" w:sz="0" w:space="0" w:color="auto"/>
              </w:divBdr>
            </w:div>
            <w:div w:id="802238130">
              <w:marLeft w:val="0"/>
              <w:marRight w:val="0"/>
              <w:marTop w:val="0"/>
              <w:marBottom w:val="0"/>
              <w:divBdr>
                <w:top w:val="none" w:sz="0" w:space="0" w:color="auto"/>
                <w:left w:val="none" w:sz="0" w:space="0" w:color="auto"/>
                <w:bottom w:val="none" w:sz="0" w:space="0" w:color="auto"/>
                <w:right w:val="none" w:sz="0" w:space="0" w:color="auto"/>
              </w:divBdr>
            </w:div>
          </w:divsChild>
        </w:div>
        <w:div w:id="692419854">
          <w:marLeft w:val="0"/>
          <w:marRight w:val="0"/>
          <w:marTop w:val="0"/>
          <w:marBottom w:val="0"/>
          <w:divBdr>
            <w:top w:val="none" w:sz="0" w:space="0" w:color="auto"/>
            <w:left w:val="none" w:sz="0" w:space="0" w:color="auto"/>
            <w:bottom w:val="none" w:sz="0" w:space="0" w:color="auto"/>
            <w:right w:val="none" w:sz="0" w:space="0" w:color="auto"/>
          </w:divBdr>
          <w:divsChild>
            <w:div w:id="561643818">
              <w:marLeft w:val="0"/>
              <w:marRight w:val="0"/>
              <w:marTop w:val="0"/>
              <w:marBottom w:val="0"/>
              <w:divBdr>
                <w:top w:val="none" w:sz="0" w:space="0" w:color="auto"/>
                <w:left w:val="none" w:sz="0" w:space="0" w:color="auto"/>
                <w:bottom w:val="none" w:sz="0" w:space="0" w:color="auto"/>
                <w:right w:val="none" w:sz="0" w:space="0" w:color="auto"/>
              </w:divBdr>
            </w:div>
            <w:div w:id="1109005524">
              <w:marLeft w:val="0"/>
              <w:marRight w:val="0"/>
              <w:marTop w:val="0"/>
              <w:marBottom w:val="0"/>
              <w:divBdr>
                <w:top w:val="none" w:sz="0" w:space="0" w:color="auto"/>
                <w:left w:val="none" w:sz="0" w:space="0" w:color="auto"/>
                <w:bottom w:val="none" w:sz="0" w:space="0" w:color="auto"/>
                <w:right w:val="none" w:sz="0" w:space="0" w:color="auto"/>
              </w:divBdr>
            </w:div>
          </w:divsChild>
        </w:div>
        <w:div w:id="572860595">
          <w:marLeft w:val="0"/>
          <w:marRight w:val="0"/>
          <w:marTop w:val="0"/>
          <w:marBottom w:val="0"/>
          <w:divBdr>
            <w:top w:val="none" w:sz="0" w:space="0" w:color="auto"/>
            <w:left w:val="none" w:sz="0" w:space="0" w:color="auto"/>
            <w:bottom w:val="none" w:sz="0" w:space="0" w:color="auto"/>
            <w:right w:val="none" w:sz="0" w:space="0" w:color="auto"/>
          </w:divBdr>
          <w:divsChild>
            <w:div w:id="622225604">
              <w:marLeft w:val="0"/>
              <w:marRight w:val="0"/>
              <w:marTop w:val="0"/>
              <w:marBottom w:val="0"/>
              <w:divBdr>
                <w:top w:val="none" w:sz="0" w:space="0" w:color="auto"/>
                <w:left w:val="none" w:sz="0" w:space="0" w:color="auto"/>
                <w:bottom w:val="none" w:sz="0" w:space="0" w:color="auto"/>
                <w:right w:val="none" w:sz="0" w:space="0" w:color="auto"/>
              </w:divBdr>
            </w:div>
            <w:div w:id="1442413583">
              <w:marLeft w:val="0"/>
              <w:marRight w:val="0"/>
              <w:marTop w:val="0"/>
              <w:marBottom w:val="0"/>
              <w:divBdr>
                <w:top w:val="none" w:sz="0" w:space="0" w:color="auto"/>
                <w:left w:val="none" w:sz="0" w:space="0" w:color="auto"/>
                <w:bottom w:val="none" w:sz="0" w:space="0" w:color="auto"/>
                <w:right w:val="none" w:sz="0" w:space="0" w:color="auto"/>
              </w:divBdr>
            </w:div>
            <w:div w:id="70323373">
              <w:marLeft w:val="0"/>
              <w:marRight w:val="0"/>
              <w:marTop w:val="0"/>
              <w:marBottom w:val="0"/>
              <w:divBdr>
                <w:top w:val="none" w:sz="0" w:space="0" w:color="auto"/>
                <w:left w:val="none" w:sz="0" w:space="0" w:color="auto"/>
                <w:bottom w:val="none" w:sz="0" w:space="0" w:color="auto"/>
                <w:right w:val="none" w:sz="0" w:space="0" w:color="auto"/>
              </w:divBdr>
            </w:div>
            <w:div w:id="1351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3134542.ct.sendgrid.net/ls/click?upn=u001.34G9tQC-2BKCHXY8KcIYCDZDCy7pFvCuHwjnzTYrn2Oc0tURzGywrjdBNyfC3TZ1AKEx-2FXOoILAcfhcyGm4IbO-2BCaZRkQ9JvOh5-2BFkdFHOF-2BvBP1NWhoSJfHvxU-2F2WlzmX9Tz2_nn5uskv5JusGHtkw26F-2BFttM3i6E57xhSaN25hd9kWfjivb8iNxuw90giBUDHKiPmyq-2B1ei10XicPG8xZbdW9kdkBizFa4GGXS574zCdx0Kh52npKxGax-2FDo4wd2XgIee2GFo9syKWe1BeWLM5zNa7BvUU9ClXKY2ZmM774OP3pQwvzO9imhdOr0HnnlfnjeFVjh4sPcl-2BQWJCBMhVt6yGVpq00K2LXHJdmtgeRYjzyEFeAPvVgfQRgZwQTx47cINPwYGar5i7lyJ0KXECyxVHGALSolqjLUVepIyIe0-2BVSv6ZVK-2BoWjCe29oJREdYt2ru0qelScfdQBdVCTdJnJela38pCPuJjZ0CyfrlABP9JjIHwvpEQLGpiqwCpmCe6pGk7Ljyv1zY8rXRKGlMU40ZdBCSV5RdKaOUw4Y3nxqupJAG1nKjgTKpCdwk5LLYCw" TargetMode="External"/><Relationship Id="rId13" Type="http://schemas.openxmlformats.org/officeDocument/2006/relationships/hyperlink" Target="https://u3134542.ct.sendgrid.net/ls/click?upn=u001.34G9tQC-2BKCHXY8KcIYCDZDW1qfQBmiYnI9x1-2BTfxdC1LxQ-2FQW5LK-2Fr-2BtzfEpzfzDx64SpVn1y34Udc69HqvI5w-3D-3DZH9A_nn5uskv5JusGHtkw26F-2BFttM3i6E57xhSaN25hd9kWfjivb8iNxuw90giBUDHKiPmyq-2B1ei10XicPG8xZbdW9kdkBizFa4GGXS574zCdx0Kh52npKxGax-2FDo4wd2XgIee2GFo9syKWe1BeWLM5zNa7BvUU9ClXKY2ZmM774OP3pQwvzO9imhdOr0HnnlfnjeFVjh4sPcl-2BQWJCBMhVt6yGVpq00K2LXHJdmtgeRYjzzGzaJqXFKLv6Pk-2Fua3s71pLr-2FZ5nhpu-2FyKepxIvseSgkSzFs2Kfzyculbli594nHnwU3Po8Y1nPG-2BrYBJ-2FtAW-2FrxEM0SSX-2FmSwfkFUyi2tZuqBLGiEeZEhu-2FbNZ-2Fpy4cL1ZAsKSk7k8kvDnYzFpkbrX1vFlvIhKXNSFaRl8YZLdZwthEViuMldXYt2LRyioVHLCvgfPEFKyEhywuN98QF-2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grants4schools.info/" TargetMode="External"/><Relationship Id="rId12" Type="http://schemas.openxmlformats.org/officeDocument/2006/relationships/hyperlink" Target="https://u3134542.ct.sendgrid.net/ls/click?upn=u001.34G9tQC-2BKCHXY8KcIYCDZPl6WQsw5i6KLLIQQe8hJP7JKNpwt3S5dibjGsNp-2FoAkY2ItaCNRonhIB-2FSlwqWSSA-3D-3DiRKf_nn5uskv5JusGHtkw26F-2BFttM3i6E57xhSaN25hd9kWfjivb8iNxuw90giBUDHKiPmyq-2B1ei10XicPG8xZbdW9kdkBizFa4GGXS574zCdx0Kh52npKxGax-2FDo4wd2XgIee2GFo9syKWe1BeWLM5zNa7BvUU9ClXKY2ZmM774OP3pQwvzO9imhdOr0HnnlfnjeFVjh4sPcl-2BQWJCBMhVt6yGVpq00K2LXHJdmtgeRYjzzAGJ0lyjd2ZUAM2bqRPnB8A-2BQ65Gsxl-2BKhODCxWGXznk4L3ytY8A2LjqMWFqjnvoNcHbsCzwAu-2FwwL37cJBBEHjiBBGz0FAFLes3ixx5dCcSDCZniw07G2U8MHjopDDgzARcxDXQOJ7AvnnfDIvimmxXuqhvr8QtA8zb82rF3tEcIVb1ARpDfaZOUuP18-2FIM-2F4siUaXHakzMmFNQXBgxQf" TargetMode="External"/><Relationship Id="rId17" Type="http://schemas.openxmlformats.org/officeDocument/2006/relationships/hyperlink" Target="https://u3134542.ct.sendgrid.net/ls/click?upn=u001.34G9tQC-2BKCHXY8KcIYCDZBeAsDzu362QD5GQcZGi36Hpan4TXWNxGdV8P1TjFwNHtxDhUhFE8BZ5fPmaFhOJjg-3D-3D7ML6_nn5uskv5JusGHtkw26F-2BFttM3i6E57xhSaN25hd9kWfjivb8iNxuw90giBUDHKiPmyq-2B1ei10XicPG8xZbdW9kdkBizFa4GGXS574zCdx0Kh52npKxGax-2FDo4wd2XgIee2GFo9syKWe1BeWLM5zNa7BvUU9ClXKY2ZmM774OP3pQwvzO9imhdOr0HnnlfnjeFVjh4sPcl-2BQWJCBMhVt6yGVpq00K2LXHJdmtgeRYjzwn-2FXBQnXIAmmR4QjlwJd74taiui7JXvQYwWUauwwjLy3rv0B-2BfXQmW2-2BR-2BmRohRHNNLIO34nk4n0a3yYgo7gasVfnLay4v0Xclc03dUr-2BUjpGKgBnASd9wNSTLqxjtliJYXpSY5HXFgyW6o6mmM4Y2ugSQswTJ24TTn3lpDVVthVkAQ1hoOYCGrAMZ5qMH4v6-2FGspIGl8lgSNiLtmi0J2Q" TargetMode="External"/><Relationship Id="rId2" Type="http://schemas.openxmlformats.org/officeDocument/2006/relationships/customXml" Target="../customXml/item2.xml"/><Relationship Id="rId16" Type="http://schemas.openxmlformats.org/officeDocument/2006/relationships/hyperlink" Target="https://u3134542.ct.sendgrid.net/ls/click?upn=u001.34G9tQC-2BKCHXY8KcIYCDZBeAsDzu362QD5GQcZGi36GZ5ngHo3tkH3Vf-2Flz3xIQRwrmvdvA5nayFqw0dtv9bgA-3D-3DQ1qA_nn5uskv5JusGHtkw26F-2BFttM3i6E57xhSaN25hd9kWfjivb8iNxuw90giBUDHKiPmyq-2B1ei10XicPG8xZbdW9kdkBizFa4GGXS574zCdx0Kh52npKxGax-2FDo4wd2XgIee2GFo9syKWe1BeWLM5zNa7BvUU9ClXKY2ZmM774OP3pQwvzO9imhdOr0HnnlfnjeFVjh4sPcl-2BQWJCBMhVt6yGVpq00K2LXHJdmtgeRYjzwn-2FXBQnXIAmmR4QjlwJd74TZn809v9Rn6rkDd-2FImB7vX28-2B1PqW930o4Hol-2BgLrDaoBxZxNx8D2kQfgFNmkfJv4kvJkmtmtvpU2kRFVGP08YVf9wxeVuYvKlenGZJWeKyEjWZD0fl5xMJAnoilB4P3PVksnw0XhPoBJeVqG4bvo-2Bj6p48NnjK8k3FsDnx-2FdIQDdiLu6l8RxQa6esTAimo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3134542.ct.sendgrid.net/ls/click?upn=u001.34G9tQC-2BKCHXY8KcIYCDZN8DiCFz945KJG5hUjqbutKJHcRCH-2BqUkIFIEFBqozkz7h14lwQTiVxUSyKSaWyeTA-3D-3D-10l_nn5uskv5JusGHtkw26F-2BFttM3i6E57xhSaN25hd9kWfjivb8iNxuw90giBUDHKiPmyq-2B1ei10XicPG8xZbdW9kdkBizFa4GGXS574zCdx0Kh52npKxGax-2FDo4wd2XgIee2GFo9syKWe1BeWLM5zNa7BvUU9ClXKY2ZmM774OP3pQwvzO9imhdOr0HnnlfnjeFVjh4sPcl-2BQWJCBMhVt6yGVpq00K2LXHJdmtgeRYjzymVT3E55b0SZLy-2BCPSLRddHFHF63XoWWahvEK7f7S3cvR5iqHc2Rt1resZss9jMXjMPM5t4-2F8HcAF5gtONkNsR1RHVHxYwdUfdHowJ-2FWl6NL-2BB-2FVfStd3ec9xREwR1KxuUUsQMWMqWQNOOfAZhX4SubkbMj0E-2BkaBVLft3ZhcZtA9OIxsScw0hRObltDvu-2BCY0MT7xh2HRtQNreVy9HSxn" TargetMode="External"/><Relationship Id="rId5" Type="http://schemas.openxmlformats.org/officeDocument/2006/relationships/settings" Target="settings.xml"/><Relationship Id="rId15" Type="http://schemas.openxmlformats.org/officeDocument/2006/relationships/hyperlink" Target="https://u3134542.ct.sendgrid.net/ls/click?upn=u001.3ooRe47kglVKXNycvSbXm9uJJ8ZlTqRiAVt8-2FXJDNj4-3DjELM_nn5uskv5JusGHtkw26F-2BFttM3i6E57xhSaN25hd9kWfjivb8iNxuw90giBUDHKiPmyq-2B1ei10XicPG8xZbdW9kdkBizFa4GGXS574zCdx0Kh52npKxGax-2FDo4wd2XgIee2GFo9syKWe1BeWLM5zNa7BvUU9ClXKY2ZmM774OP3pQwvzO9imhdOr0HnnlfnjeFVjh4sPcl-2BQWJCBMhVt6yGVpq00K2LXHJdmtgeRYjzxPYjjYRvwaxyeJIS4Xagw3tEaiqd2NhSje8Ad0gNl3wNeHMfa73zHHESJa4FJhl5m59f9BiSrmbK-2FhhdPWftPbRbhkHRvIeb2sE-2FzYA-2FG2jVzjF45n6B6fkH2XwdyHKEHqKzUxixCZWZ7qW2u9j4VquZ6SB2kS5tOlC6KtXYix6I-2Fqi4Wm6pwyec6VeHikmLemBtrWaEF4ENsd5fzAMjIa" TargetMode="External"/><Relationship Id="rId10" Type="http://schemas.openxmlformats.org/officeDocument/2006/relationships/hyperlink" Target="https://u3134542.ct.sendgrid.net/ls/click?upn=u001.34G9tQC-2BKCHXY8KcIYCDZAkPSQqd3XhDRF4yDk4P8nGRGXGdEbCeixmdr1c-2BgqbVXytuJNvebhCIkNjSAzRHu-2FcvTzVIxUbE52YIW2awXnr9SYkrnaX8KjqMKWHmjkERrFT1_nn5uskv5JusGHtkw26F-2BFttM3i6E57xhSaN25hd9kWfjivb8iNxuw90giBUDHKiPmyq-2B1ei10XicPG8xZbdW9kdkBizFa4GGXS574zCdx0Kh52npKxGax-2FDo4wd2XgIee2GFo9syKWe1BeWLM5zNa7BvUU9ClXKY2ZmM774OP3pQwvzO9imhdOr0HnnlfnjeFVjh4sPcl-2BQWJCBMhVt6yGVpq00K2LXHJdmtgeRYjzz9GKacQV5SCNYfdGdZl-2FlPXNQQsEfNxt7E-2FJNKuRlyuF1ak2fauGRoqYgu8-2BvAxwY0JmVAEM8eaeYxs2GCeraEW-2FGZnz4n9PUg-2FNVIQVZw1p4qO3EzRx-2BPQrBipY-2F2s1bdsoEZto-2BDgTHsEW-2BF760nHVIMStDdDjtxRHK-2BJu6DSXX9ngnqnSZDGjJlgl5kEj2vVbZYPkqRTVO18Kbpxo9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u3134542.ct.sendgrid.net/ls/click?upn=u001.34G9tQC-2BKCHXY8KcIYCDZPZabdVGTEpXTvTBnAPWzFt-2F-2BTda4ovRUcT84vQnAyG9KhUq31fMdCOb-2B5IyRGhE8o2OdsMwVryk1oI6-2Bz-2B-2BzONBM8i5hAlX2gNZZw1wBKK33Dpz_nn5uskv5JusGHtkw26F-2BFttM3i6E57xhSaN25hd9kWfjivb8iNxuw90giBUDHKiPmyq-2B1ei10XicPG8xZbdW9kdkBizFa4GGXS574zCdx0Kh52npKxGax-2FDo4wd2XgIee2GFo9syKWe1BeWLM5zNa7BvUU9ClXKY2ZmM774OP3pQwvzO9imhdOr0HnnlfnjeFVjh4sPcl-2BQWJCBMhVt6yGVpq00K2LXHJdmtgeRYjzxCi4TG6JqRDIoUm37tVp2st3xiHesWXTeuJHSG3GTPtq93ynRtdUFBHSIx-2BPDxuLV-2FrZ8MvNEBp0BgKzwRTzVCuWHHBU9o-2BI9aoG-2BJRYqbfbdIXsSbrNITZJplk-2FzYT8v3LrH-2F86fvE-2BYzMp1IacdiLp2g-2BsdjG-2F-2FVPDNLlz8IjS55ddTdeXNQ4GS8-2FjqRL0XI8UD4cuWqcDL8N6utO47y" TargetMode="External"/><Relationship Id="rId14" Type="http://schemas.openxmlformats.org/officeDocument/2006/relationships/hyperlink" Target="https://u3134542.ct.sendgrid.net/ls/click?upn=u001.34G9tQC-2BKCHXY8KcIYCDZJfOSaM-2B2Et43N9HseylU6m2sbPi1bAQDGZhqLL-2BnuDj-2BDJndQUBiMIVGt03Kdxt9-2F7X-2FJwqIPEkP18epef2uNzSsjFswsAa-2FzOZyflquwZmexWS1ce7kOoM0N1euVuUJQ-3D-3D3WUR_nn5uskv5JusGHtkw26F-2BFttM3i6E57xhSaN25hd9kWfjivb8iNxuw90giBUDHKiPmyq-2B1ei10XicPG8xZbdW9kdkBizFa4GGXS574zCdx0Kh52npKxGax-2FDo4wd2XgIee2GFo9syKWe1BeWLM5zNa7BvUU9ClXKY2ZmM774OP3pQwvzO9imhdOr0HnnlfnjeFVjh4sPcl-2BQWJCBMhVt6yGVpq00K2LXHJdmtgeRYjzylllgN26pKQZUg-2BlpPF2dJNvgYY-2BCCJHN7Myc4VXrgH1lPROUs7Jm4UN1Oixv3ecuSrxME-2F7Y2zru8kk-2F0dAH4NB0-2ByvUmHmcy-2Fan1aC-2BFeQs-2FJKYJ0ttNxc4ON1mP0NOkTswgXCXSnQ1E0bdoI9MFnuyu3ov5yBv29qt-2FmNDOxXYKkvh250On4PS3drn-2F-2F-2F0y0dfbsRqVNoA-2B5dcZGFM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7" ma:contentTypeDescription="Create a new document." ma:contentTypeScope="" ma:versionID="69ab6203924b8f15c75fdf20aa8fb9ee">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c6ac7fc795d22e0ab2e66cc960b78a48"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21cd2ce-b01b-4680-86f1-36ae398f19bf" xsi:nil="true"/>
  </documentManagement>
</p:properties>
</file>

<file path=customXml/itemProps1.xml><?xml version="1.0" encoding="utf-8"?>
<ds:datastoreItem xmlns:ds="http://schemas.openxmlformats.org/officeDocument/2006/customXml" ds:itemID="{D775E3DC-A833-4883-A531-CDE64BE4F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88EFF-98B8-4E75-B660-DFAA4092FDD4}">
  <ds:schemaRefs>
    <ds:schemaRef ds:uri="http://schemas.microsoft.com/sharepoint/v3/contenttype/forms"/>
  </ds:schemaRefs>
</ds:datastoreItem>
</file>

<file path=customXml/itemProps3.xml><?xml version="1.0" encoding="utf-8"?>
<ds:datastoreItem xmlns:ds="http://schemas.openxmlformats.org/officeDocument/2006/customXml" ds:itemID="{FE4CA58F-09F9-459E-B5E2-83C48EE73D66}">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421cd2ce-b01b-4680-86f1-36ae398f19bf"/>
    <ds:schemaRef ds:uri="http://purl.org/dc/terms/"/>
    <ds:schemaRef ds:uri="13ce20a7-2946-486d-8b40-21b031fd49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2160</Words>
  <Characters>11903</Characters>
  <Application>Microsoft Office Word</Application>
  <DocSecurity>0</DocSecurity>
  <Lines>290</Lines>
  <Paragraphs>78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Renowden</dc:creator>
  <cp:keywords/>
  <dc:description/>
  <cp:lastModifiedBy>Michelle Renowden</cp:lastModifiedBy>
  <cp:revision>2</cp:revision>
  <dcterms:created xsi:type="dcterms:W3CDTF">2024-04-25T10:02:00Z</dcterms:created>
  <dcterms:modified xsi:type="dcterms:W3CDTF">2024-04-25T10:29:00Z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16f34ec2-10ea-4dc8-972c-3e71387127eb</vt:lpwstr>
  </property>
  <property fmtid="{D5CDD505-2E9C-101B-9397-08002B2CF9AE}" pid="3" name="ContentTypeId">
    <vt:lpwstr>0x01010017B6B4FAC22F0A459775698AEBABE834</vt:lpwstr>
  </property>
</Properties>
</file>