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B2786" w14:textId="17CDF56A" w:rsidR="000B72DD" w:rsidRPr="000D746C" w:rsidRDefault="00CB3014" w:rsidP="000D746C">
      <w:pPr>
        <w:jc w:val="center"/>
      </w:pPr>
      <w:bookmarkStart w:id="0" w:name="_GoBack"/>
      <w:bookmarkEnd w:id="0"/>
      <w:r>
        <w:rPr>
          <w:noProof/>
          <w:lang w:val="en-GB" w:eastAsia="en-GB"/>
        </w:rPr>
        <w:drawing>
          <wp:inline distT="0" distB="0" distL="0" distR="0" wp14:anchorId="447EDB00" wp14:editId="75FDF62D">
            <wp:extent cx="3911600" cy="2519973"/>
            <wp:effectExtent l="19050" t="19050" r="12700" b="13970"/>
            <wp:docPr id="1" name="Picture 1" descr="A picture containing text, perso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erson, screenshot&#10;&#10;Description automatically generated"/>
                    <pic:cNvPicPr/>
                  </pic:nvPicPr>
                  <pic:blipFill>
                    <a:blip r:embed="rId10"/>
                    <a:stretch>
                      <a:fillRect/>
                    </a:stretch>
                  </pic:blipFill>
                  <pic:spPr>
                    <a:xfrm>
                      <a:off x="0" y="0"/>
                      <a:ext cx="3911600" cy="2519973"/>
                    </a:xfrm>
                    <a:prstGeom prst="rect">
                      <a:avLst/>
                    </a:prstGeom>
                    <a:ln w="12700">
                      <a:solidFill>
                        <a:srgbClr val="00B0F0"/>
                      </a:solidFill>
                    </a:ln>
                  </pic:spPr>
                </pic:pic>
              </a:graphicData>
            </a:graphic>
          </wp:inline>
        </w:drawing>
      </w:r>
    </w:p>
    <w:p w14:paraId="64D3C224" w14:textId="38F366E5" w:rsidR="00CE53B5" w:rsidRPr="00B07306" w:rsidRDefault="00C467A7" w:rsidP="00B07306">
      <w:pPr>
        <w:spacing w:line="360" w:lineRule="auto"/>
        <w:rPr>
          <w:rFonts w:ascii="Calibri" w:hAnsi="Calibri" w:cs="Calibri"/>
          <w:b/>
          <w:bCs/>
          <w:color w:val="0070C0"/>
          <w:sz w:val="24"/>
          <w:szCs w:val="24"/>
        </w:rPr>
      </w:pPr>
      <w:r w:rsidRPr="000D746C">
        <w:rPr>
          <w:rFonts w:ascii="Calibri" w:hAnsi="Calibri" w:cs="Calibri"/>
          <w:b/>
          <w:bCs/>
          <w:color w:val="0070C0"/>
          <w:sz w:val="24"/>
          <w:szCs w:val="24"/>
        </w:rPr>
        <w:t>Overview</w:t>
      </w:r>
    </w:p>
    <w:p w14:paraId="602724CA" w14:textId="00A52671" w:rsidR="000D746C" w:rsidRPr="000D746C" w:rsidRDefault="000D746C" w:rsidP="000D746C">
      <w:pPr>
        <w:spacing w:line="360" w:lineRule="auto"/>
        <w:rPr>
          <w:rFonts w:ascii="Calibri" w:hAnsi="Calibri" w:cs="Calibri"/>
          <w:sz w:val="24"/>
          <w:szCs w:val="24"/>
        </w:rPr>
      </w:pPr>
      <w:r w:rsidRPr="000D746C">
        <w:rPr>
          <w:rFonts w:ascii="Calibri" w:hAnsi="Calibri" w:cs="Calibri"/>
          <w:sz w:val="24"/>
          <w:szCs w:val="24"/>
        </w:rPr>
        <w:t>Effective</w:t>
      </w:r>
      <w:r w:rsidR="00B07306">
        <w:rPr>
          <w:rFonts w:ascii="Calibri" w:hAnsi="Calibri" w:cs="Calibri"/>
          <w:sz w:val="24"/>
          <w:szCs w:val="24"/>
        </w:rPr>
        <w:t xml:space="preserve"> </w:t>
      </w:r>
      <w:r w:rsidRPr="000D746C">
        <w:rPr>
          <w:rFonts w:ascii="Calibri" w:hAnsi="Calibri" w:cs="Calibri"/>
          <w:sz w:val="24"/>
          <w:szCs w:val="24"/>
        </w:rPr>
        <w:t xml:space="preserve">parental engagement is a crucial ingredient in both academic and social success, especially for our most vulnerable pupils. Cornwall Council’s Together for Families Directorate, supported by Parent </w:t>
      </w:r>
      <w:proofErr w:type="spellStart"/>
      <w:r w:rsidRPr="000D746C">
        <w:rPr>
          <w:rFonts w:ascii="Calibri" w:hAnsi="Calibri" w:cs="Calibri"/>
          <w:sz w:val="24"/>
          <w:szCs w:val="24"/>
        </w:rPr>
        <w:t>Carer</w:t>
      </w:r>
      <w:proofErr w:type="spellEnd"/>
      <w:r w:rsidRPr="000D746C">
        <w:rPr>
          <w:rFonts w:ascii="Calibri" w:hAnsi="Calibri" w:cs="Calibri"/>
          <w:sz w:val="24"/>
          <w:szCs w:val="24"/>
        </w:rPr>
        <w:t xml:space="preserve"> Cornwall, have developed a framework and toolkit to promote the partnership between pupils, parents, and school to help create a culture of mutual </w:t>
      </w:r>
      <w:proofErr w:type="gramStart"/>
      <w:r w:rsidRPr="000D746C">
        <w:rPr>
          <w:rFonts w:ascii="Calibri" w:hAnsi="Calibri" w:cs="Calibri"/>
          <w:sz w:val="24"/>
          <w:szCs w:val="24"/>
        </w:rPr>
        <w:t>collaboration</w:t>
      </w:r>
      <w:proofErr w:type="gramEnd"/>
      <w:r w:rsidRPr="000D746C">
        <w:rPr>
          <w:rFonts w:ascii="Calibri" w:hAnsi="Calibri" w:cs="Calibri"/>
          <w:sz w:val="24"/>
          <w:szCs w:val="24"/>
        </w:rPr>
        <w:t xml:space="preserve"> to support all learners to succeed.</w:t>
      </w:r>
    </w:p>
    <w:p w14:paraId="6A23217B" w14:textId="77777777" w:rsidR="000D746C" w:rsidRPr="000D746C" w:rsidRDefault="000D746C" w:rsidP="000D746C">
      <w:pPr>
        <w:spacing w:line="360" w:lineRule="auto"/>
        <w:rPr>
          <w:rFonts w:ascii="Calibri" w:hAnsi="Calibri" w:cs="Calibri"/>
          <w:b/>
          <w:bCs/>
          <w:color w:val="0070C0"/>
          <w:w w:val="105"/>
          <w:sz w:val="24"/>
          <w:szCs w:val="24"/>
        </w:rPr>
      </w:pPr>
    </w:p>
    <w:p w14:paraId="798C3818" w14:textId="77777777" w:rsidR="007851F8" w:rsidRDefault="00C467A7" w:rsidP="007851F8">
      <w:pPr>
        <w:spacing w:line="360" w:lineRule="auto"/>
        <w:rPr>
          <w:rFonts w:ascii="Calibri" w:hAnsi="Calibri" w:cs="Calibri"/>
          <w:b/>
          <w:bCs/>
          <w:color w:val="0070C0"/>
          <w:w w:val="105"/>
          <w:sz w:val="24"/>
          <w:szCs w:val="24"/>
        </w:rPr>
      </w:pPr>
      <w:r w:rsidRPr="000D746C">
        <w:rPr>
          <w:rFonts w:ascii="Calibri" w:hAnsi="Calibri" w:cs="Calibri"/>
          <w:b/>
          <w:bCs/>
          <w:color w:val="0070C0"/>
          <w:w w:val="105"/>
          <w:sz w:val="24"/>
          <w:szCs w:val="24"/>
        </w:rPr>
        <w:t>The Framework</w:t>
      </w:r>
    </w:p>
    <w:p w14:paraId="6B79CCCB" w14:textId="1DA57BFA" w:rsidR="000262F2" w:rsidRPr="007851F8" w:rsidRDefault="00D53EFD" w:rsidP="007851F8">
      <w:pPr>
        <w:spacing w:line="360" w:lineRule="auto"/>
        <w:rPr>
          <w:rFonts w:ascii="Calibri" w:hAnsi="Calibri" w:cs="Calibri"/>
          <w:color w:val="0070C0"/>
          <w:sz w:val="24"/>
          <w:szCs w:val="24"/>
        </w:rPr>
      </w:pPr>
      <w:r w:rsidRPr="000D746C">
        <w:rPr>
          <w:rFonts w:ascii="Calibri" w:hAnsi="Calibri" w:cs="Calibri"/>
          <w:w w:val="105"/>
          <w:sz w:val="24"/>
          <w:szCs w:val="24"/>
        </w:rPr>
        <w:t>This</w:t>
      </w:r>
      <w:r w:rsidRPr="000D746C">
        <w:rPr>
          <w:rFonts w:ascii="Calibri" w:hAnsi="Calibri" w:cs="Calibri"/>
          <w:spacing w:val="-9"/>
          <w:w w:val="105"/>
          <w:sz w:val="24"/>
          <w:szCs w:val="24"/>
        </w:rPr>
        <w:t xml:space="preserve"> </w:t>
      </w:r>
      <w:r w:rsidRPr="000D746C">
        <w:rPr>
          <w:rFonts w:ascii="Calibri" w:hAnsi="Calibri" w:cs="Calibri"/>
          <w:w w:val="105"/>
          <w:sz w:val="24"/>
          <w:szCs w:val="24"/>
        </w:rPr>
        <w:t>resource</w:t>
      </w:r>
      <w:r w:rsidRPr="000D746C">
        <w:rPr>
          <w:rFonts w:ascii="Calibri" w:hAnsi="Calibri" w:cs="Calibri"/>
          <w:spacing w:val="-9"/>
          <w:w w:val="105"/>
          <w:sz w:val="24"/>
          <w:szCs w:val="24"/>
        </w:rPr>
        <w:t xml:space="preserve"> </w:t>
      </w:r>
      <w:proofErr w:type="gramStart"/>
      <w:r w:rsidRPr="000D746C">
        <w:rPr>
          <w:rFonts w:ascii="Calibri" w:hAnsi="Calibri" w:cs="Calibri"/>
          <w:w w:val="105"/>
          <w:sz w:val="24"/>
          <w:szCs w:val="24"/>
        </w:rPr>
        <w:t>is</w:t>
      </w:r>
      <w:r w:rsidRPr="000D746C">
        <w:rPr>
          <w:rFonts w:ascii="Calibri" w:hAnsi="Calibri" w:cs="Calibri"/>
          <w:spacing w:val="-9"/>
          <w:w w:val="105"/>
          <w:sz w:val="24"/>
          <w:szCs w:val="24"/>
        </w:rPr>
        <w:t xml:space="preserve"> </w:t>
      </w:r>
      <w:r w:rsidRPr="000D746C">
        <w:rPr>
          <w:rFonts w:ascii="Calibri" w:hAnsi="Calibri" w:cs="Calibri"/>
          <w:w w:val="105"/>
          <w:sz w:val="24"/>
          <w:szCs w:val="24"/>
        </w:rPr>
        <w:t>designed</w:t>
      </w:r>
      <w:proofErr w:type="gramEnd"/>
      <w:r w:rsidRPr="000D746C">
        <w:rPr>
          <w:rFonts w:ascii="Calibri" w:hAnsi="Calibri" w:cs="Calibri"/>
          <w:spacing w:val="-9"/>
          <w:w w:val="105"/>
          <w:sz w:val="24"/>
          <w:szCs w:val="24"/>
        </w:rPr>
        <w:t xml:space="preserve"> </w:t>
      </w:r>
      <w:r w:rsidRPr="000D746C">
        <w:rPr>
          <w:rFonts w:ascii="Calibri" w:hAnsi="Calibri" w:cs="Calibri"/>
          <w:w w:val="105"/>
          <w:sz w:val="24"/>
          <w:szCs w:val="24"/>
        </w:rPr>
        <w:t>to</w:t>
      </w:r>
      <w:r w:rsidRPr="000D746C">
        <w:rPr>
          <w:rFonts w:ascii="Calibri" w:hAnsi="Calibri" w:cs="Calibri"/>
          <w:spacing w:val="-9"/>
          <w:w w:val="105"/>
          <w:sz w:val="24"/>
          <w:szCs w:val="24"/>
        </w:rPr>
        <w:t xml:space="preserve"> </w:t>
      </w:r>
      <w:r w:rsidRPr="000D746C">
        <w:rPr>
          <w:rFonts w:ascii="Calibri" w:hAnsi="Calibri" w:cs="Calibri"/>
          <w:w w:val="105"/>
          <w:sz w:val="24"/>
          <w:szCs w:val="24"/>
        </w:rPr>
        <w:t>be</w:t>
      </w:r>
      <w:r w:rsidRPr="000D746C">
        <w:rPr>
          <w:rFonts w:ascii="Calibri" w:hAnsi="Calibri" w:cs="Calibri"/>
          <w:spacing w:val="-9"/>
          <w:w w:val="105"/>
          <w:sz w:val="24"/>
          <w:szCs w:val="24"/>
        </w:rPr>
        <w:t xml:space="preserve"> </w:t>
      </w:r>
      <w:r w:rsidRPr="000D746C">
        <w:rPr>
          <w:rFonts w:ascii="Calibri" w:hAnsi="Calibri" w:cs="Calibri"/>
          <w:w w:val="105"/>
          <w:sz w:val="24"/>
          <w:szCs w:val="24"/>
        </w:rPr>
        <w:t>a</w:t>
      </w:r>
      <w:r w:rsidRPr="000D746C">
        <w:rPr>
          <w:rFonts w:ascii="Calibri" w:hAnsi="Calibri" w:cs="Calibri"/>
          <w:spacing w:val="-9"/>
          <w:w w:val="105"/>
          <w:sz w:val="24"/>
          <w:szCs w:val="24"/>
        </w:rPr>
        <w:t xml:space="preserve"> </w:t>
      </w:r>
      <w:r w:rsidRPr="000D746C">
        <w:rPr>
          <w:rFonts w:ascii="Calibri" w:hAnsi="Calibri" w:cs="Calibri"/>
          <w:w w:val="105"/>
          <w:sz w:val="24"/>
          <w:szCs w:val="24"/>
        </w:rPr>
        <w:t>working</w:t>
      </w:r>
      <w:r w:rsidRPr="000D746C">
        <w:rPr>
          <w:rFonts w:ascii="Calibri" w:hAnsi="Calibri" w:cs="Calibri"/>
          <w:spacing w:val="-9"/>
          <w:w w:val="105"/>
          <w:sz w:val="24"/>
          <w:szCs w:val="24"/>
        </w:rPr>
        <w:t xml:space="preserve"> </w:t>
      </w:r>
      <w:r w:rsidRPr="000D746C">
        <w:rPr>
          <w:rFonts w:ascii="Calibri" w:hAnsi="Calibri" w:cs="Calibri"/>
          <w:w w:val="105"/>
          <w:sz w:val="24"/>
          <w:szCs w:val="24"/>
        </w:rPr>
        <w:t xml:space="preserve">document </w:t>
      </w:r>
      <w:r w:rsidRPr="000D746C">
        <w:rPr>
          <w:rFonts w:ascii="Calibri" w:hAnsi="Calibri" w:cs="Calibri"/>
          <w:sz w:val="24"/>
          <w:szCs w:val="24"/>
        </w:rPr>
        <w:t xml:space="preserve">that supports education settings in the development </w:t>
      </w:r>
      <w:r w:rsidRPr="000D746C">
        <w:rPr>
          <w:rFonts w:ascii="Calibri" w:hAnsi="Calibri" w:cs="Calibri"/>
          <w:w w:val="105"/>
          <w:sz w:val="24"/>
          <w:szCs w:val="24"/>
        </w:rPr>
        <w:t xml:space="preserve">of </w:t>
      </w:r>
      <w:r w:rsidR="00C467A7" w:rsidRPr="000D746C">
        <w:rPr>
          <w:rFonts w:ascii="Calibri" w:hAnsi="Calibri" w:cs="Calibri"/>
          <w:w w:val="105"/>
          <w:sz w:val="24"/>
          <w:szCs w:val="24"/>
        </w:rPr>
        <w:t xml:space="preserve">a </w:t>
      </w:r>
      <w:r w:rsidRPr="000D746C">
        <w:rPr>
          <w:rFonts w:ascii="Calibri" w:hAnsi="Calibri" w:cs="Calibri"/>
          <w:w w:val="105"/>
          <w:sz w:val="24"/>
          <w:szCs w:val="24"/>
        </w:rPr>
        <w:t xml:space="preserve">parent </w:t>
      </w:r>
      <w:proofErr w:type="spellStart"/>
      <w:r w:rsidRPr="000D746C">
        <w:rPr>
          <w:rFonts w:ascii="Calibri" w:hAnsi="Calibri" w:cs="Calibri"/>
          <w:w w:val="105"/>
          <w:sz w:val="24"/>
          <w:szCs w:val="24"/>
        </w:rPr>
        <w:t>carer</w:t>
      </w:r>
      <w:proofErr w:type="spellEnd"/>
      <w:r w:rsidRPr="000D746C">
        <w:rPr>
          <w:rFonts w:ascii="Calibri" w:hAnsi="Calibri" w:cs="Calibri"/>
          <w:w w:val="105"/>
          <w:sz w:val="24"/>
          <w:szCs w:val="24"/>
        </w:rPr>
        <w:t xml:space="preserve"> engagement strategy and to be central</w:t>
      </w:r>
      <w:r w:rsidRPr="000D746C">
        <w:rPr>
          <w:rFonts w:ascii="Calibri" w:hAnsi="Calibri" w:cs="Calibri"/>
          <w:spacing w:val="-1"/>
          <w:w w:val="105"/>
          <w:sz w:val="24"/>
          <w:szCs w:val="24"/>
        </w:rPr>
        <w:t xml:space="preserve"> </w:t>
      </w:r>
      <w:r w:rsidRPr="000D746C">
        <w:rPr>
          <w:rFonts w:ascii="Calibri" w:hAnsi="Calibri" w:cs="Calibri"/>
          <w:w w:val="105"/>
          <w:sz w:val="24"/>
          <w:szCs w:val="24"/>
        </w:rPr>
        <w:t>to</w:t>
      </w:r>
      <w:r w:rsidRPr="000D746C">
        <w:rPr>
          <w:rFonts w:ascii="Calibri" w:hAnsi="Calibri" w:cs="Calibri"/>
          <w:spacing w:val="-1"/>
          <w:w w:val="105"/>
          <w:sz w:val="24"/>
          <w:szCs w:val="24"/>
        </w:rPr>
        <w:t xml:space="preserve"> </w:t>
      </w:r>
      <w:r w:rsidRPr="000D746C">
        <w:rPr>
          <w:rFonts w:ascii="Calibri" w:hAnsi="Calibri" w:cs="Calibri"/>
          <w:w w:val="105"/>
          <w:sz w:val="24"/>
          <w:szCs w:val="24"/>
        </w:rPr>
        <w:t>the</w:t>
      </w:r>
      <w:r w:rsidRPr="000D746C">
        <w:rPr>
          <w:rFonts w:ascii="Calibri" w:hAnsi="Calibri" w:cs="Calibri"/>
          <w:spacing w:val="-1"/>
          <w:w w:val="105"/>
          <w:sz w:val="24"/>
          <w:szCs w:val="24"/>
        </w:rPr>
        <w:t xml:space="preserve"> </w:t>
      </w:r>
      <w:r w:rsidRPr="000D746C">
        <w:rPr>
          <w:rFonts w:ascii="Calibri" w:hAnsi="Calibri" w:cs="Calibri"/>
          <w:w w:val="105"/>
          <w:sz w:val="24"/>
          <w:szCs w:val="24"/>
        </w:rPr>
        <w:t>work</w:t>
      </w:r>
      <w:r w:rsidRPr="000D746C">
        <w:rPr>
          <w:rFonts w:ascii="Calibri" w:hAnsi="Calibri" w:cs="Calibri"/>
          <w:spacing w:val="-1"/>
          <w:w w:val="105"/>
          <w:sz w:val="24"/>
          <w:szCs w:val="24"/>
        </w:rPr>
        <w:t xml:space="preserve"> </w:t>
      </w:r>
      <w:r w:rsidRPr="000D746C">
        <w:rPr>
          <w:rFonts w:ascii="Calibri" w:hAnsi="Calibri" w:cs="Calibri"/>
          <w:w w:val="105"/>
          <w:sz w:val="24"/>
          <w:szCs w:val="24"/>
        </w:rPr>
        <w:t>they</w:t>
      </w:r>
      <w:r w:rsidRPr="000D746C">
        <w:rPr>
          <w:rFonts w:ascii="Calibri" w:hAnsi="Calibri" w:cs="Calibri"/>
          <w:spacing w:val="-1"/>
          <w:w w:val="105"/>
          <w:sz w:val="24"/>
          <w:szCs w:val="24"/>
        </w:rPr>
        <w:t xml:space="preserve"> </w:t>
      </w:r>
      <w:r w:rsidRPr="000D746C">
        <w:rPr>
          <w:rFonts w:ascii="Calibri" w:hAnsi="Calibri" w:cs="Calibri"/>
          <w:w w:val="105"/>
          <w:sz w:val="24"/>
          <w:szCs w:val="24"/>
        </w:rPr>
        <w:t>do</w:t>
      </w:r>
      <w:r w:rsidRPr="000D746C">
        <w:rPr>
          <w:rFonts w:ascii="Calibri" w:hAnsi="Calibri" w:cs="Calibri"/>
          <w:spacing w:val="-1"/>
          <w:w w:val="105"/>
          <w:sz w:val="24"/>
          <w:szCs w:val="24"/>
        </w:rPr>
        <w:t xml:space="preserve"> </w:t>
      </w:r>
      <w:r w:rsidRPr="000D746C">
        <w:rPr>
          <w:rFonts w:ascii="Calibri" w:hAnsi="Calibri" w:cs="Calibri"/>
          <w:w w:val="105"/>
          <w:sz w:val="24"/>
          <w:szCs w:val="24"/>
        </w:rPr>
        <w:t>to</w:t>
      </w:r>
      <w:r w:rsidRPr="000D746C">
        <w:rPr>
          <w:rFonts w:ascii="Calibri" w:hAnsi="Calibri" w:cs="Calibri"/>
          <w:spacing w:val="-1"/>
          <w:w w:val="105"/>
          <w:sz w:val="24"/>
          <w:szCs w:val="24"/>
        </w:rPr>
        <w:t xml:space="preserve"> </w:t>
      </w:r>
      <w:r w:rsidRPr="000D746C">
        <w:rPr>
          <w:rFonts w:ascii="Calibri" w:hAnsi="Calibri" w:cs="Calibri"/>
          <w:w w:val="105"/>
          <w:sz w:val="24"/>
          <w:szCs w:val="24"/>
        </w:rPr>
        <w:t>raise</w:t>
      </w:r>
      <w:r w:rsidRPr="000D746C">
        <w:rPr>
          <w:rFonts w:ascii="Calibri" w:hAnsi="Calibri" w:cs="Calibri"/>
          <w:spacing w:val="-1"/>
          <w:w w:val="105"/>
          <w:sz w:val="24"/>
          <w:szCs w:val="24"/>
        </w:rPr>
        <w:t xml:space="preserve"> </w:t>
      </w:r>
      <w:r w:rsidRPr="000D746C">
        <w:rPr>
          <w:rFonts w:ascii="Calibri" w:hAnsi="Calibri" w:cs="Calibri"/>
          <w:w w:val="105"/>
          <w:sz w:val="24"/>
          <w:szCs w:val="24"/>
        </w:rPr>
        <w:t>aspirations</w:t>
      </w:r>
      <w:r w:rsidRPr="000D746C">
        <w:rPr>
          <w:rFonts w:ascii="Calibri" w:hAnsi="Calibri" w:cs="Calibri"/>
          <w:spacing w:val="-1"/>
          <w:w w:val="105"/>
          <w:sz w:val="24"/>
          <w:szCs w:val="24"/>
        </w:rPr>
        <w:t xml:space="preserve"> </w:t>
      </w:r>
      <w:r w:rsidRPr="000D746C">
        <w:rPr>
          <w:rFonts w:ascii="Calibri" w:hAnsi="Calibri" w:cs="Calibri"/>
          <w:w w:val="105"/>
          <w:sz w:val="24"/>
          <w:szCs w:val="24"/>
        </w:rPr>
        <w:t>and achievement</w:t>
      </w:r>
      <w:r w:rsidR="00B9486E" w:rsidRPr="000D746C">
        <w:rPr>
          <w:w w:val="105"/>
          <w:sz w:val="24"/>
          <w:szCs w:val="24"/>
        </w:rPr>
        <w:t>.</w:t>
      </w:r>
      <w:r w:rsidR="00B9486E" w:rsidRPr="000D746C">
        <w:rPr>
          <w:spacing w:val="-9"/>
          <w:w w:val="105"/>
          <w:sz w:val="24"/>
          <w:szCs w:val="24"/>
        </w:rPr>
        <w:t xml:space="preserve"> </w:t>
      </w:r>
      <w:r w:rsidR="008E77A1" w:rsidRPr="000D746C">
        <w:rPr>
          <w:rFonts w:ascii="Calibri" w:hAnsi="Calibri" w:cs="Calibri"/>
          <w:spacing w:val="-9"/>
          <w:w w:val="105"/>
          <w:sz w:val="24"/>
          <w:szCs w:val="24"/>
        </w:rPr>
        <w:t xml:space="preserve">The resource </w:t>
      </w:r>
      <w:proofErr w:type="gramStart"/>
      <w:r w:rsidR="00816348" w:rsidRPr="000D746C">
        <w:rPr>
          <w:rFonts w:ascii="Calibri" w:hAnsi="Calibri" w:cs="Calibri"/>
          <w:spacing w:val="-9"/>
          <w:w w:val="105"/>
          <w:sz w:val="24"/>
          <w:szCs w:val="24"/>
        </w:rPr>
        <w:t>includes:</w:t>
      </w:r>
      <w:proofErr w:type="gramEnd"/>
      <w:r w:rsidR="00816348" w:rsidRPr="000D746C">
        <w:rPr>
          <w:rFonts w:ascii="Calibri" w:hAnsi="Calibri" w:cs="Calibri"/>
          <w:spacing w:val="-9"/>
          <w:w w:val="105"/>
          <w:sz w:val="24"/>
          <w:szCs w:val="24"/>
        </w:rPr>
        <w:t xml:space="preserve"> -</w:t>
      </w:r>
    </w:p>
    <w:p w14:paraId="70AAA843" w14:textId="2A64A90B" w:rsidR="002B328C" w:rsidRPr="000D746C" w:rsidRDefault="002B328C" w:rsidP="000D746C">
      <w:pPr>
        <w:pStyle w:val="BodyText"/>
        <w:numPr>
          <w:ilvl w:val="0"/>
          <w:numId w:val="23"/>
        </w:numPr>
        <w:spacing w:before="174" w:line="360" w:lineRule="auto"/>
        <w:rPr>
          <w:sz w:val="24"/>
          <w:szCs w:val="24"/>
        </w:rPr>
      </w:pPr>
      <w:r w:rsidRPr="000D746C">
        <w:rPr>
          <w:sz w:val="24"/>
          <w:szCs w:val="24"/>
        </w:rPr>
        <w:t>A framework based on principles and criteria for building the education setting</w:t>
      </w:r>
      <w:r w:rsidR="00EA7995" w:rsidRPr="000D746C">
        <w:rPr>
          <w:sz w:val="24"/>
          <w:szCs w:val="24"/>
        </w:rPr>
        <w:t>’</w:t>
      </w:r>
      <w:r w:rsidRPr="000D746C">
        <w:rPr>
          <w:sz w:val="24"/>
          <w:szCs w:val="24"/>
        </w:rPr>
        <w:t>s approach, structured around seven themes.</w:t>
      </w:r>
    </w:p>
    <w:p w14:paraId="5E0601E8" w14:textId="77777777" w:rsidR="002B328C" w:rsidRPr="000D746C" w:rsidRDefault="002B328C" w:rsidP="000D746C">
      <w:pPr>
        <w:pStyle w:val="ListParagraph"/>
        <w:numPr>
          <w:ilvl w:val="0"/>
          <w:numId w:val="23"/>
        </w:numPr>
        <w:tabs>
          <w:tab w:val="left" w:pos="546"/>
        </w:tabs>
        <w:spacing w:before="116" w:line="360" w:lineRule="auto"/>
        <w:ind w:right="83"/>
        <w:jc w:val="both"/>
        <w:rPr>
          <w:color w:val="007EC7"/>
          <w:sz w:val="24"/>
          <w:szCs w:val="24"/>
        </w:rPr>
      </w:pPr>
      <w:r w:rsidRPr="000D746C">
        <w:rPr>
          <w:spacing w:val="-4"/>
          <w:sz w:val="24"/>
          <w:szCs w:val="24"/>
        </w:rPr>
        <w:t>Descriptors</w:t>
      </w:r>
      <w:r w:rsidRPr="000D746C">
        <w:rPr>
          <w:spacing w:val="-9"/>
          <w:sz w:val="24"/>
          <w:szCs w:val="24"/>
        </w:rPr>
        <w:t xml:space="preserve"> </w:t>
      </w:r>
      <w:r w:rsidRPr="000D746C">
        <w:rPr>
          <w:spacing w:val="-4"/>
          <w:sz w:val="24"/>
          <w:szCs w:val="24"/>
        </w:rPr>
        <w:t>for</w:t>
      </w:r>
      <w:r w:rsidRPr="000D746C">
        <w:rPr>
          <w:spacing w:val="-8"/>
          <w:sz w:val="24"/>
          <w:szCs w:val="24"/>
        </w:rPr>
        <w:t xml:space="preserve"> </w:t>
      </w:r>
      <w:r w:rsidRPr="000D746C">
        <w:rPr>
          <w:spacing w:val="-4"/>
          <w:sz w:val="24"/>
          <w:szCs w:val="24"/>
        </w:rPr>
        <w:t>what</w:t>
      </w:r>
      <w:r w:rsidRPr="000D746C">
        <w:rPr>
          <w:spacing w:val="-9"/>
          <w:sz w:val="24"/>
          <w:szCs w:val="24"/>
        </w:rPr>
        <w:t xml:space="preserve"> </w:t>
      </w:r>
      <w:r w:rsidRPr="000D746C">
        <w:rPr>
          <w:spacing w:val="-4"/>
          <w:sz w:val="24"/>
          <w:szCs w:val="24"/>
        </w:rPr>
        <w:t>all</w:t>
      </w:r>
      <w:r w:rsidRPr="000D746C">
        <w:rPr>
          <w:spacing w:val="-8"/>
          <w:sz w:val="24"/>
          <w:szCs w:val="24"/>
        </w:rPr>
        <w:t xml:space="preserve"> </w:t>
      </w:r>
      <w:r w:rsidRPr="000D746C">
        <w:rPr>
          <w:spacing w:val="-4"/>
          <w:sz w:val="24"/>
          <w:szCs w:val="24"/>
        </w:rPr>
        <w:t>education</w:t>
      </w:r>
      <w:r w:rsidRPr="000D746C">
        <w:rPr>
          <w:spacing w:val="-9"/>
          <w:sz w:val="24"/>
          <w:szCs w:val="24"/>
        </w:rPr>
        <w:t xml:space="preserve"> </w:t>
      </w:r>
      <w:r w:rsidRPr="000D746C">
        <w:rPr>
          <w:spacing w:val="-4"/>
          <w:sz w:val="24"/>
          <w:szCs w:val="24"/>
        </w:rPr>
        <w:t>settings</w:t>
      </w:r>
      <w:r w:rsidRPr="000D746C">
        <w:rPr>
          <w:spacing w:val="-8"/>
          <w:sz w:val="24"/>
          <w:szCs w:val="24"/>
        </w:rPr>
        <w:t xml:space="preserve"> </w:t>
      </w:r>
      <w:r w:rsidRPr="000D746C">
        <w:rPr>
          <w:spacing w:val="-4"/>
          <w:sz w:val="24"/>
          <w:szCs w:val="24"/>
        </w:rPr>
        <w:t>should</w:t>
      </w:r>
      <w:r w:rsidRPr="000D746C">
        <w:rPr>
          <w:spacing w:val="-9"/>
          <w:sz w:val="24"/>
          <w:szCs w:val="24"/>
        </w:rPr>
        <w:t xml:space="preserve"> </w:t>
      </w:r>
      <w:r w:rsidRPr="000D746C">
        <w:rPr>
          <w:spacing w:val="-4"/>
          <w:sz w:val="24"/>
          <w:szCs w:val="24"/>
        </w:rPr>
        <w:t xml:space="preserve">be </w:t>
      </w:r>
      <w:r w:rsidRPr="000D746C">
        <w:rPr>
          <w:spacing w:val="-2"/>
          <w:sz w:val="24"/>
          <w:szCs w:val="24"/>
        </w:rPr>
        <w:t>doing</w:t>
      </w:r>
      <w:r w:rsidRPr="000D746C">
        <w:rPr>
          <w:spacing w:val="-11"/>
          <w:sz w:val="24"/>
          <w:szCs w:val="24"/>
        </w:rPr>
        <w:t xml:space="preserve"> </w:t>
      </w:r>
      <w:r w:rsidRPr="000D746C">
        <w:rPr>
          <w:spacing w:val="-2"/>
          <w:sz w:val="24"/>
          <w:szCs w:val="24"/>
        </w:rPr>
        <w:t>as</w:t>
      </w:r>
      <w:r w:rsidRPr="000D746C">
        <w:rPr>
          <w:spacing w:val="-10"/>
          <w:sz w:val="24"/>
          <w:szCs w:val="24"/>
        </w:rPr>
        <w:t xml:space="preserve"> </w:t>
      </w:r>
      <w:r w:rsidRPr="000D746C">
        <w:rPr>
          <w:spacing w:val="-2"/>
          <w:sz w:val="24"/>
          <w:szCs w:val="24"/>
        </w:rPr>
        <w:t>well</w:t>
      </w:r>
      <w:r w:rsidRPr="000D746C">
        <w:rPr>
          <w:spacing w:val="-11"/>
          <w:sz w:val="24"/>
          <w:szCs w:val="24"/>
        </w:rPr>
        <w:t xml:space="preserve"> </w:t>
      </w:r>
      <w:r w:rsidRPr="000D746C">
        <w:rPr>
          <w:spacing w:val="-2"/>
          <w:sz w:val="24"/>
          <w:szCs w:val="24"/>
        </w:rPr>
        <w:t>as</w:t>
      </w:r>
      <w:r w:rsidRPr="000D746C">
        <w:rPr>
          <w:spacing w:val="-10"/>
          <w:sz w:val="24"/>
          <w:szCs w:val="24"/>
        </w:rPr>
        <w:t xml:space="preserve"> </w:t>
      </w:r>
      <w:r w:rsidRPr="000D746C">
        <w:rPr>
          <w:spacing w:val="-2"/>
          <w:sz w:val="24"/>
          <w:szCs w:val="24"/>
        </w:rPr>
        <w:t>what</w:t>
      </w:r>
      <w:r w:rsidRPr="000D746C">
        <w:rPr>
          <w:spacing w:val="-11"/>
          <w:sz w:val="24"/>
          <w:szCs w:val="24"/>
        </w:rPr>
        <w:t xml:space="preserve"> </w:t>
      </w:r>
      <w:r w:rsidRPr="000D746C">
        <w:rPr>
          <w:spacing w:val="-2"/>
          <w:sz w:val="24"/>
          <w:szCs w:val="24"/>
        </w:rPr>
        <w:t>successful</w:t>
      </w:r>
      <w:r w:rsidRPr="000D746C">
        <w:rPr>
          <w:spacing w:val="-10"/>
          <w:sz w:val="24"/>
          <w:szCs w:val="24"/>
        </w:rPr>
        <w:t xml:space="preserve"> </w:t>
      </w:r>
      <w:r w:rsidRPr="000D746C">
        <w:rPr>
          <w:spacing w:val="-2"/>
          <w:sz w:val="24"/>
          <w:szCs w:val="24"/>
        </w:rPr>
        <w:t>schools</w:t>
      </w:r>
      <w:r w:rsidRPr="000D746C">
        <w:rPr>
          <w:spacing w:val="-11"/>
          <w:sz w:val="24"/>
          <w:szCs w:val="24"/>
        </w:rPr>
        <w:t xml:space="preserve"> </w:t>
      </w:r>
      <w:r w:rsidRPr="000D746C">
        <w:rPr>
          <w:spacing w:val="-2"/>
          <w:sz w:val="24"/>
          <w:szCs w:val="24"/>
        </w:rPr>
        <w:t>do</w:t>
      </w:r>
      <w:r w:rsidRPr="000D746C">
        <w:rPr>
          <w:spacing w:val="-10"/>
          <w:sz w:val="24"/>
          <w:szCs w:val="24"/>
        </w:rPr>
        <w:t xml:space="preserve"> </w:t>
      </w:r>
      <w:r w:rsidRPr="000D746C">
        <w:rPr>
          <w:spacing w:val="-2"/>
          <w:sz w:val="24"/>
          <w:szCs w:val="24"/>
        </w:rPr>
        <w:t>–</w:t>
      </w:r>
      <w:r w:rsidRPr="000D746C">
        <w:rPr>
          <w:spacing w:val="-10"/>
          <w:sz w:val="24"/>
          <w:szCs w:val="24"/>
        </w:rPr>
        <w:t xml:space="preserve"> </w:t>
      </w:r>
      <w:r w:rsidRPr="000D746C">
        <w:rPr>
          <w:spacing w:val="-2"/>
          <w:sz w:val="24"/>
          <w:szCs w:val="24"/>
        </w:rPr>
        <w:t xml:space="preserve">aiming </w:t>
      </w:r>
      <w:r w:rsidRPr="000D746C">
        <w:rPr>
          <w:spacing w:val="-4"/>
          <w:w w:val="105"/>
          <w:sz w:val="24"/>
          <w:szCs w:val="24"/>
        </w:rPr>
        <w:t>to</w:t>
      </w:r>
      <w:r w:rsidRPr="000D746C">
        <w:rPr>
          <w:spacing w:val="-22"/>
          <w:w w:val="105"/>
          <w:sz w:val="24"/>
          <w:szCs w:val="24"/>
        </w:rPr>
        <w:t xml:space="preserve"> </w:t>
      </w:r>
      <w:r w:rsidRPr="000D746C">
        <w:rPr>
          <w:spacing w:val="-4"/>
          <w:w w:val="105"/>
          <w:sz w:val="24"/>
          <w:szCs w:val="24"/>
        </w:rPr>
        <w:t>provide</w:t>
      </w:r>
      <w:r w:rsidRPr="000D746C">
        <w:rPr>
          <w:spacing w:val="-21"/>
          <w:w w:val="105"/>
          <w:sz w:val="24"/>
          <w:szCs w:val="24"/>
        </w:rPr>
        <w:t xml:space="preserve"> </w:t>
      </w:r>
      <w:r w:rsidRPr="000D746C">
        <w:rPr>
          <w:spacing w:val="-4"/>
          <w:w w:val="105"/>
          <w:sz w:val="24"/>
          <w:szCs w:val="24"/>
        </w:rPr>
        <w:t>a</w:t>
      </w:r>
      <w:r w:rsidRPr="000D746C">
        <w:rPr>
          <w:spacing w:val="-22"/>
          <w:w w:val="105"/>
          <w:sz w:val="24"/>
          <w:szCs w:val="24"/>
        </w:rPr>
        <w:t xml:space="preserve"> </w:t>
      </w:r>
      <w:r w:rsidRPr="000D746C">
        <w:rPr>
          <w:spacing w:val="-4"/>
          <w:w w:val="105"/>
          <w:sz w:val="24"/>
          <w:szCs w:val="24"/>
        </w:rPr>
        <w:t>direction</w:t>
      </w:r>
      <w:r w:rsidRPr="000D746C">
        <w:rPr>
          <w:spacing w:val="-21"/>
          <w:w w:val="105"/>
          <w:sz w:val="24"/>
          <w:szCs w:val="24"/>
        </w:rPr>
        <w:t xml:space="preserve"> </w:t>
      </w:r>
      <w:r w:rsidRPr="000D746C">
        <w:rPr>
          <w:spacing w:val="-4"/>
          <w:w w:val="105"/>
          <w:sz w:val="24"/>
          <w:szCs w:val="24"/>
        </w:rPr>
        <w:t>of</w:t>
      </w:r>
      <w:r w:rsidRPr="000D746C">
        <w:rPr>
          <w:spacing w:val="-22"/>
          <w:w w:val="105"/>
          <w:sz w:val="24"/>
          <w:szCs w:val="24"/>
        </w:rPr>
        <w:t xml:space="preserve"> </w:t>
      </w:r>
      <w:r w:rsidRPr="000D746C">
        <w:rPr>
          <w:spacing w:val="-4"/>
          <w:w w:val="105"/>
          <w:sz w:val="24"/>
          <w:szCs w:val="24"/>
        </w:rPr>
        <w:t>travel</w:t>
      </w:r>
      <w:r w:rsidRPr="000D746C">
        <w:rPr>
          <w:spacing w:val="-21"/>
          <w:w w:val="105"/>
          <w:sz w:val="24"/>
          <w:szCs w:val="24"/>
        </w:rPr>
        <w:t xml:space="preserve"> </w:t>
      </w:r>
      <w:r w:rsidRPr="000D746C">
        <w:rPr>
          <w:spacing w:val="-4"/>
          <w:w w:val="105"/>
          <w:sz w:val="24"/>
          <w:szCs w:val="24"/>
        </w:rPr>
        <w:t>for</w:t>
      </w:r>
      <w:r w:rsidRPr="000D746C">
        <w:rPr>
          <w:spacing w:val="-22"/>
          <w:w w:val="105"/>
          <w:sz w:val="24"/>
          <w:szCs w:val="24"/>
        </w:rPr>
        <w:t xml:space="preserve"> </w:t>
      </w:r>
      <w:r w:rsidRPr="000D746C">
        <w:rPr>
          <w:spacing w:val="-4"/>
          <w:w w:val="105"/>
          <w:sz w:val="24"/>
          <w:szCs w:val="24"/>
        </w:rPr>
        <w:t>future</w:t>
      </w:r>
      <w:r w:rsidRPr="000D746C">
        <w:rPr>
          <w:spacing w:val="-21"/>
          <w:w w:val="105"/>
          <w:sz w:val="24"/>
          <w:szCs w:val="24"/>
        </w:rPr>
        <w:t xml:space="preserve"> </w:t>
      </w:r>
      <w:r w:rsidRPr="000D746C">
        <w:rPr>
          <w:spacing w:val="-4"/>
          <w:w w:val="105"/>
          <w:sz w:val="24"/>
          <w:szCs w:val="24"/>
        </w:rPr>
        <w:t>work.</w:t>
      </w:r>
    </w:p>
    <w:p w14:paraId="27840CF4" w14:textId="208C192C" w:rsidR="002B328C" w:rsidRPr="000D746C" w:rsidRDefault="002B328C" w:rsidP="000D746C">
      <w:pPr>
        <w:pStyle w:val="ListParagraph"/>
        <w:numPr>
          <w:ilvl w:val="0"/>
          <w:numId w:val="23"/>
        </w:numPr>
        <w:tabs>
          <w:tab w:val="left" w:pos="545"/>
          <w:tab w:val="left" w:pos="546"/>
        </w:tabs>
        <w:spacing w:before="116" w:line="360" w:lineRule="auto"/>
        <w:ind w:right="348"/>
        <w:rPr>
          <w:color w:val="007EC7"/>
          <w:sz w:val="24"/>
          <w:szCs w:val="24"/>
        </w:rPr>
      </w:pPr>
      <w:r w:rsidRPr="000D746C">
        <w:rPr>
          <w:sz w:val="24"/>
          <w:szCs w:val="24"/>
        </w:rPr>
        <w:t xml:space="preserve">A ‘selection box’ of practical resources and references that education settings can </w:t>
      </w:r>
      <w:r w:rsidR="00054071">
        <w:rPr>
          <w:sz w:val="24"/>
          <w:szCs w:val="24"/>
        </w:rPr>
        <w:t xml:space="preserve">select </w:t>
      </w:r>
      <w:r w:rsidRPr="000D746C">
        <w:rPr>
          <w:sz w:val="24"/>
          <w:szCs w:val="24"/>
        </w:rPr>
        <w:t xml:space="preserve">from </w:t>
      </w:r>
      <w:r w:rsidR="00054071">
        <w:rPr>
          <w:sz w:val="24"/>
          <w:szCs w:val="24"/>
        </w:rPr>
        <w:t>to support meeting the identified principles.</w:t>
      </w:r>
    </w:p>
    <w:p w14:paraId="48D4EC61" w14:textId="5AE219C7" w:rsidR="0049197F" w:rsidRPr="000D746C" w:rsidRDefault="0049197F" w:rsidP="000D746C">
      <w:pPr>
        <w:spacing w:line="360" w:lineRule="auto"/>
        <w:rPr>
          <w:rFonts w:ascii="Calibri" w:hAnsi="Calibri" w:cs="Calibri"/>
          <w:b/>
          <w:bCs/>
          <w:color w:val="0070C0"/>
          <w:sz w:val="24"/>
          <w:szCs w:val="24"/>
        </w:rPr>
      </w:pPr>
    </w:p>
    <w:p w14:paraId="6A72A73F" w14:textId="08EC28BF" w:rsidR="0040113B" w:rsidRPr="000D746C" w:rsidRDefault="0040113B" w:rsidP="000D746C">
      <w:pPr>
        <w:spacing w:line="360" w:lineRule="auto"/>
        <w:rPr>
          <w:rFonts w:ascii="Calibri" w:hAnsi="Calibri" w:cs="Calibri"/>
          <w:b/>
          <w:bCs/>
          <w:color w:val="0070C0"/>
          <w:sz w:val="24"/>
          <w:szCs w:val="24"/>
        </w:rPr>
      </w:pPr>
      <w:r w:rsidRPr="000D746C">
        <w:rPr>
          <w:rFonts w:ascii="Calibri" w:hAnsi="Calibri" w:cs="Calibri"/>
          <w:b/>
          <w:bCs/>
          <w:color w:val="0070C0"/>
          <w:sz w:val="24"/>
          <w:szCs w:val="24"/>
        </w:rPr>
        <w:lastRenderedPageBreak/>
        <w:t>Customer feedback</w:t>
      </w:r>
    </w:p>
    <w:p w14:paraId="4D338EC3" w14:textId="0A888DFC" w:rsidR="0040113B" w:rsidRPr="007851F8" w:rsidRDefault="0040113B" w:rsidP="000D746C">
      <w:pPr>
        <w:spacing w:line="240" w:lineRule="auto"/>
        <w:rPr>
          <w:rFonts w:ascii="Calibri" w:hAnsi="Calibri" w:cs="Calibri"/>
          <w:i/>
          <w:iCs/>
          <w:color w:val="auto"/>
          <w:sz w:val="24"/>
          <w:szCs w:val="24"/>
        </w:rPr>
      </w:pPr>
      <w:r w:rsidRPr="007851F8">
        <w:rPr>
          <w:rFonts w:ascii="Calibri" w:hAnsi="Calibri" w:cs="Calibri"/>
          <w:i/>
          <w:iCs/>
          <w:color w:val="auto"/>
          <w:sz w:val="24"/>
          <w:szCs w:val="24"/>
        </w:rPr>
        <w:t xml:space="preserve">“In the dedicated work around parental engagement, the Framework has shone a much-needed light on fundamental components of home/school relations which can be too easily overlooked.  In championing the application of the framework and through engaging in school-level discussions around individual contexts, the </w:t>
      </w:r>
      <w:r w:rsidR="00B9486E" w:rsidRPr="007851F8">
        <w:rPr>
          <w:rFonts w:ascii="Calibri" w:hAnsi="Calibri" w:cs="Calibri"/>
          <w:i/>
          <w:iCs/>
          <w:color w:val="auto"/>
          <w:sz w:val="24"/>
          <w:szCs w:val="24"/>
        </w:rPr>
        <w:t>Framework has</w:t>
      </w:r>
      <w:r w:rsidRPr="007851F8">
        <w:rPr>
          <w:rFonts w:ascii="Calibri" w:hAnsi="Calibri" w:cs="Calibri"/>
          <w:i/>
          <w:iCs/>
          <w:color w:val="auto"/>
          <w:sz w:val="24"/>
          <w:szCs w:val="24"/>
        </w:rPr>
        <w:t xml:space="preserve"> supported us to reflect and further develop the way in which we work with our parents, particularly those most at risk of </w:t>
      </w:r>
      <w:proofErr w:type="spellStart"/>
      <w:r w:rsidRPr="007851F8">
        <w:rPr>
          <w:rFonts w:ascii="Calibri" w:hAnsi="Calibri" w:cs="Calibri"/>
          <w:i/>
          <w:iCs/>
          <w:color w:val="auto"/>
          <w:sz w:val="24"/>
          <w:szCs w:val="24"/>
        </w:rPr>
        <w:t>marginalisation</w:t>
      </w:r>
      <w:proofErr w:type="spellEnd"/>
      <w:r w:rsidRPr="007851F8">
        <w:rPr>
          <w:rFonts w:ascii="Calibri" w:hAnsi="Calibri" w:cs="Calibri"/>
          <w:i/>
          <w:iCs/>
          <w:color w:val="auto"/>
          <w:sz w:val="24"/>
          <w:szCs w:val="24"/>
        </w:rPr>
        <w:t>” </w:t>
      </w:r>
      <w:r w:rsidR="00C32A33">
        <w:rPr>
          <w:rFonts w:ascii="Calibri" w:hAnsi="Calibri" w:cs="Calibri"/>
          <w:i/>
          <w:iCs/>
          <w:color w:val="auto"/>
          <w:sz w:val="24"/>
          <w:szCs w:val="24"/>
        </w:rPr>
        <w:t>(Penpol School).</w:t>
      </w:r>
    </w:p>
    <w:p w14:paraId="4233CB31" w14:textId="77777777" w:rsidR="0040113B" w:rsidRPr="000D746C" w:rsidRDefault="0040113B" w:rsidP="000D746C">
      <w:pPr>
        <w:spacing w:line="240" w:lineRule="auto"/>
        <w:rPr>
          <w:rFonts w:ascii="Calibri" w:hAnsi="Calibri" w:cs="Calibri"/>
          <w:i/>
          <w:iCs/>
          <w:color w:val="000000"/>
          <w:sz w:val="24"/>
          <w:szCs w:val="24"/>
        </w:rPr>
      </w:pPr>
    </w:p>
    <w:p w14:paraId="5159C764" w14:textId="5877E492" w:rsidR="0040113B" w:rsidRPr="000D746C" w:rsidRDefault="0040113B" w:rsidP="000D746C">
      <w:pPr>
        <w:spacing w:line="240" w:lineRule="auto"/>
        <w:rPr>
          <w:rFonts w:ascii="Calibri" w:hAnsi="Calibri" w:cs="Calibri"/>
          <w:sz w:val="24"/>
          <w:szCs w:val="24"/>
        </w:rPr>
      </w:pPr>
      <w:r w:rsidRPr="000D746C">
        <w:rPr>
          <w:rFonts w:ascii="Calibri" w:hAnsi="Calibri" w:cs="Calibri"/>
          <w:i/>
          <w:iCs/>
          <w:color w:val="000000"/>
          <w:sz w:val="24"/>
          <w:szCs w:val="24"/>
        </w:rPr>
        <w:t>“The Parental Engagement Framework has provided us with a structured approach to more effectively identify strengths and gaps within the work we already do with parents. Subsequently, we now have a precise focus for how we want to be best continue engaging parents with their child's learning and we're implementing evidence-informed action to do so. The Framework has supported our school to avoid that 'scattergun' approach. We're looking forward to seeing the impact of the work our school community has collectively undertaken to increase parental engagement”</w:t>
      </w:r>
      <w:r w:rsidR="00C32A33">
        <w:rPr>
          <w:rFonts w:ascii="Calibri" w:hAnsi="Calibri" w:cs="Calibri"/>
          <w:i/>
          <w:iCs/>
          <w:color w:val="000000"/>
          <w:sz w:val="24"/>
          <w:szCs w:val="24"/>
        </w:rPr>
        <w:t xml:space="preserve"> (St Day and Carharrack School)</w:t>
      </w:r>
      <w:r w:rsidR="00B07306">
        <w:rPr>
          <w:rFonts w:ascii="Calibri" w:hAnsi="Calibri" w:cs="Calibri"/>
          <w:i/>
          <w:iCs/>
          <w:color w:val="000000"/>
          <w:sz w:val="24"/>
          <w:szCs w:val="24"/>
        </w:rPr>
        <w:t>.</w:t>
      </w:r>
    </w:p>
    <w:p w14:paraId="6ABCF16D" w14:textId="77777777" w:rsidR="0040113B" w:rsidRPr="000D746C" w:rsidRDefault="0040113B" w:rsidP="000D746C">
      <w:pPr>
        <w:spacing w:line="360" w:lineRule="auto"/>
        <w:rPr>
          <w:rFonts w:ascii="Calibri" w:hAnsi="Calibri" w:cs="Calibri"/>
          <w:sz w:val="24"/>
          <w:szCs w:val="24"/>
        </w:rPr>
      </w:pPr>
    </w:p>
    <w:p w14:paraId="2F03D7FD" w14:textId="2B666181" w:rsidR="008C280D" w:rsidRPr="000D746C" w:rsidRDefault="0080385A" w:rsidP="000D746C">
      <w:pPr>
        <w:spacing w:line="360" w:lineRule="auto"/>
        <w:rPr>
          <w:rFonts w:ascii="Calibri" w:hAnsi="Calibri" w:cs="Calibri"/>
          <w:b/>
          <w:bCs/>
          <w:color w:val="0070C0"/>
          <w:sz w:val="24"/>
          <w:szCs w:val="24"/>
        </w:rPr>
      </w:pPr>
      <w:r w:rsidRPr="000D746C">
        <w:rPr>
          <w:rFonts w:ascii="Calibri" w:hAnsi="Calibri" w:cs="Calibri"/>
          <w:b/>
          <w:bCs/>
          <w:color w:val="0070C0"/>
          <w:sz w:val="24"/>
          <w:szCs w:val="24"/>
        </w:rPr>
        <w:t>The offer</w:t>
      </w:r>
    </w:p>
    <w:p w14:paraId="0A89EABA" w14:textId="77777777" w:rsidR="0064758D" w:rsidRDefault="0080385A" w:rsidP="000D746C">
      <w:pPr>
        <w:spacing w:line="360" w:lineRule="auto"/>
        <w:rPr>
          <w:rFonts w:ascii="Calibri" w:hAnsi="Calibri" w:cs="Calibri"/>
          <w:sz w:val="24"/>
          <w:szCs w:val="24"/>
        </w:rPr>
      </w:pPr>
      <w:r w:rsidRPr="000D746C">
        <w:rPr>
          <w:rFonts w:ascii="Calibri" w:hAnsi="Calibri" w:cs="Calibri"/>
          <w:sz w:val="24"/>
          <w:szCs w:val="24"/>
        </w:rPr>
        <w:t>Education settings can access the Framework through services for schools</w:t>
      </w:r>
      <w:r w:rsidR="006104F0" w:rsidRPr="000D746C">
        <w:rPr>
          <w:rFonts w:ascii="Calibri" w:hAnsi="Calibri" w:cs="Calibri"/>
          <w:sz w:val="24"/>
          <w:szCs w:val="24"/>
        </w:rPr>
        <w:t xml:space="preserve"> </w:t>
      </w:r>
      <w:hyperlink r:id="rId11" w:history="1">
        <w:r w:rsidR="006104F0" w:rsidRPr="000D746C">
          <w:rPr>
            <w:rStyle w:val="Hyperlink"/>
            <w:rFonts w:ascii="Calibri" w:hAnsi="Calibri" w:cs="Calibri"/>
            <w:sz w:val="24"/>
            <w:szCs w:val="24"/>
          </w:rPr>
          <w:t>https://schools.cornwall.gov.uk/</w:t>
        </w:r>
      </w:hyperlink>
      <w:r w:rsidR="006104F0" w:rsidRPr="000D746C">
        <w:rPr>
          <w:rFonts w:ascii="Calibri" w:hAnsi="Calibri" w:cs="Calibri"/>
          <w:sz w:val="24"/>
          <w:szCs w:val="24"/>
        </w:rPr>
        <w:t xml:space="preserve">  for </w:t>
      </w:r>
      <w:r w:rsidR="006104F0" w:rsidRPr="008E3700">
        <w:rPr>
          <w:rFonts w:ascii="Calibri" w:hAnsi="Calibri" w:cs="Calibri"/>
          <w:b/>
          <w:bCs/>
          <w:sz w:val="24"/>
          <w:szCs w:val="24"/>
        </w:rPr>
        <w:t>£</w:t>
      </w:r>
      <w:r w:rsidR="00232FD5" w:rsidRPr="008E3700">
        <w:rPr>
          <w:rFonts w:ascii="Calibri" w:hAnsi="Calibri" w:cs="Calibri"/>
          <w:b/>
          <w:bCs/>
          <w:sz w:val="24"/>
          <w:szCs w:val="24"/>
        </w:rPr>
        <w:t>30</w:t>
      </w:r>
      <w:r w:rsidR="006104F0" w:rsidRPr="008E3700">
        <w:rPr>
          <w:rFonts w:ascii="Calibri" w:hAnsi="Calibri" w:cs="Calibri"/>
          <w:b/>
          <w:bCs/>
          <w:sz w:val="24"/>
          <w:szCs w:val="24"/>
        </w:rPr>
        <w:t>0</w:t>
      </w:r>
      <w:r w:rsidR="006104F0" w:rsidRPr="000D746C">
        <w:rPr>
          <w:rFonts w:ascii="Calibri" w:hAnsi="Calibri" w:cs="Calibri"/>
          <w:sz w:val="24"/>
          <w:szCs w:val="24"/>
        </w:rPr>
        <w:t xml:space="preserve"> </w:t>
      </w:r>
      <w:r w:rsidR="00521423" w:rsidRPr="000D746C">
        <w:rPr>
          <w:rFonts w:ascii="Calibri" w:hAnsi="Calibri" w:cs="Calibri"/>
          <w:sz w:val="24"/>
          <w:szCs w:val="24"/>
        </w:rPr>
        <w:t xml:space="preserve">and the opportunity to </w:t>
      </w:r>
      <w:r w:rsidR="00592680" w:rsidRPr="000D746C">
        <w:rPr>
          <w:rFonts w:ascii="Calibri" w:hAnsi="Calibri" w:cs="Calibri"/>
          <w:sz w:val="24"/>
          <w:szCs w:val="24"/>
        </w:rPr>
        <w:t xml:space="preserve">participate in a </w:t>
      </w:r>
      <w:r w:rsidR="00B9486E" w:rsidRPr="000D746C">
        <w:rPr>
          <w:rFonts w:ascii="Calibri" w:hAnsi="Calibri" w:cs="Calibri"/>
          <w:sz w:val="24"/>
          <w:szCs w:val="24"/>
        </w:rPr>
        <w:t>two-year</w:t>
      </w:r>
      <w:r w:rsidR="00592680" w:rsidRPr="000D746C">
        <w:rPr>
          <w:rFonts w:ascii="Calibri" w:hAnsi="Calibri" w:cs="Calibri"/>
          <w:sz w:val="24"/>
          <w:szCs w:val="24"/>
        </w:rPr>
        <w:t xml:space="preserve"> </w:t>
      </w:r>
      <w:proofErr w:type="spellStart"/>
      <w:r w:rsidR="00592680" w:rsidRPr="000D746C">
        <w:rPr>
          <w:rFonts w:ascii="Calibri" w:hAnsi="Calibri" w:cs="Calibri"/>
          <w:sz w:val="24"/>
          <w:szCs w:val="24"/>
        </w:rPr>
        <w:t>programme</w:t>
      </w:r>
      <w:proofErr w:type="spellEnd"/>
      <w:r w:rsidR="00592680" w:rsidRPr="000D746C">
        <w:rPr>
          <w:rFonts w:ascii="Calibri" w:hAnsi="Calibri" w:cs="Calibri"/>
          <w:sz w:val="24"/>
          <w:szCs w:val="24"/>
        </w:rPr>
        <w:t>.</w:t>
      </w:r>
    </w:p>
    <w:p w14:paraId="0BC1B31E" w14:textId="5F56016D" w:rsidR="0040465F" w:rsidRPr="0064758D" w:rsidRDefault="0070063C" w:rsidP="0064758D">
      <w:pPr>
        <w:pStyle w:val="ListParagraph"/>
        <w:numPr>
          <w:ilvl w:val="0"/>
          <w:numId w:val="24"/>
        </w:numPr>
        <w:spacing w:line="360" w:lineRule="auto"/>
        <w:rPr>
          <w:sz w:val="24"/>
          <w:szCs w:val="24"/>
        </w:rPr>
      </w:pPr>
      <w:r w:rsidRPr="0064758D">
        <w:rPr>
          <w:sz w:val="24"/>
          <w:szCs w:val="24"/>
        </w:rPr>
        <w:t xml:space="preserve">The first year is the foundation year </w:t>
      </w:r>
      <w:r w:rsidR="00CC3E22" w:rsidRPr="0064758D">
        <w:rPr>
          <w:sz w:val="24"/>
          <w:szCs w:val="24"/>
        </w:rPr>
        <w:t xml:space="preserve">where </w:t>
      </w:r>
      <w:r w:rsidR="00C716EF" w:rsidRPr="0064758D">
        <w:rPr>
          <w:sz w:val="24"/>
          <w:szCs w:val="24"/>
        </w:rPr>
        <w:t>education settings can</w:t>
      </w:r>
      <w:r w:rsidR="00357120" w:rsidRPr="0064758D">
        <w:rPr>
          <w:sz w:val="24"/>
          <w:szCs w:val="24"/>
        </w:rPr>
        <w:t xml:space="preserve"> </w:t>
      </w:r>
      <w:r w:rsidR="0075434F" w:rsidRPr="0064758D">
        <w:rPr>
          <w:sz w:val="24"/>
          <w:szCs w:val="24"/>
        </w:rPr>
        <w:t xml:space="preserve">work with a member of the school effectiveness </w:t>
      </w:r>
      <w:r w:rsidR="0030660D" w:rsidRPr="0064758D">
        <w:rPr>
          <w:sz w:val="24"/>
          <w:szCs w:val="24"/>
        </w:rPr>
        <w:t xml:space="preserve">to support the action planning and delivery phase of the programme. </w:t>
      </w:r>
      <w:r w:rsidR="00986D5D" w:rsidRPr="0064758D">
        <w:rPr>
          <w:sz w:val="24"/>
          <w:szCs w:val="24"/>
        </w:rPr>
        <w:t>There is also an opport</w:t>
      </w:r>
      <w:r w:rsidR="00E7252F" w:rsidRPr="0064758D">
        <w:rPr>
          <w:sz w:val="24"/>
          <w:szCs w:val="24"/>
        </w:rPr>
        <w:t xml:space="preserve">unity </w:t>
      </w:r>
      <w:r w:rsidR="00A827C4" w:rsidRPr="0064758D">
        <w:rPr>
          <w:sz w:val="24"/>
          <w:szCs w:val="24"/>
        </w:rPr>
        <w:t xml:space="preserve">to purchase a </w:t>
      </w:r>
      <w:r w:rsidR="00B9486E" w:rsidRPr="0064758D">
        <w:rPr>
          <w:sz w:val="24"/>
          <w:szCs w:val="24"/>
        </w:rPr>
        <w:t>one-off</w:t>
      </w:r>
      <w:r w:rsidR="00A827C4" w:rsidRPr="0064758D">
        <w:rPr>
          <w:sz w:val="24"/>
          <w:szCs w:val="24"/>
        </w:rPr>
        <w:t xml:space="preserve"> training session for staff to support </w:t>
      </w:r>
      <w:r w:rsidR="0040465F" w:rsidRPr="0064758D">
        <w:rPr>
          <w:sz w:val="24"/>
          <w:szCs w:val="24"/>
        </w:rPr>
        <w:t>a whole school approach to parental engagement for an additional cost of £100.</w:t>
      </w:r>
    </w:p>
    <w:p w14:paraId="79661C36" w14:textId="3D8F939E" w:rsidR="0049197F" w:rsidRPr="0064758D" w:rsidRDefault="0040465F" w:rsidP="0064758D">
      <w:pPr>
        <w:pStyle w:val="ListParagraph"/>
        <w:numPr>
          <w:ilvl w:val="0"/>
          <w:numId w:val="24"/>
        </w:numPr>
        <w:spacing w:line="360" w:lineRule="auto"/>
        <w:rPr>
          <w:sz w:val="24"/>
          <w:szCs w:val="24"/>
        </w:rPr>
      </w:pPr>
      <w:r w:rsidRPr="0064758D">
        <w:rPr>
          <w:sz w:val="24"/>
          <w:szCs w:val="24"/>
        </w:rPr>
        <w:t xml:space="preserve">In the second year of the programme </w:t>
      </w:r>
      <w:proofErr w:type="gramStart"/>
      <w:r w:rsidR="00E463B3" w:rsidRPr="0064758D">
        <w:rPr>
          <w:sz w:val="24"/>
          <w:szCs w:val="24"/>
        </w:rPr>
        <w:t>schools</w:t>
      </w:r>
      <w:proofErr w:type="gramEnd"/>
      <w:r w:rsidR="00E463B3" w:rsidRPr="0064758D">
        <w:rPr>
          <w:sz w:val="24"/>
          <w:szCs w:val="24"/>
        </w:rPr>
        <w:t xml:space="preserve"> </w:t>
      </w:r>
      <w:r w:rsidR="009F4617" w:rsidRPr="0064758D">
        <w:rPr>
          <w:sz w:val="24"/>
          <w:szCs w:val="24"/>
        </w:rPr>
        <w:t xml:space="preserve">produce </w:t>
      </w:r>
      <w:r w:rsidR="00E463B3" w:rsidRPr="0064758D">
        <w:rPr>
          <w:sz w:val="24"/>
          <w:szCs w:val="24"/>
        </w:rPr>
        <w:t xml:space="preserve">a case study that demonstrates evidence of impact </w:t>
      </w:r>
      <w:r w:rsidR="005949B9" w:rsidRPr="0064758D">
        <w:rPr>
          <w:sz w:val="24"/>
          <w:szCs w:val="24"/>
        </w:rPr>
        <w:t>of the parental engagement</w:t>
      </w:r>
      <w:r w:rsidR="009F4617" w:rsidRPr="0064758D">
        <w:rPr>
          <w:sz w:val="24"/>
          <w:szCs w:val="24"/>
        </w:rPr>
        <w:t xml:space="preserve"> work</w:t>
      </w:r>
      <w:r w:rsidR="00D503BA" w:rsidRPr="0064758D">
        <w:rPr>
          <w:sz w:val="24"/>
          <w:szCs w:val="24"/>
        </w:rPr>
        <w:t xml:space="preserve">. </w:t>
      </w:r>
      <w:r w:rsidR="00676190" w:rsidRPr="0064758D">
        <w:rPr>
          <w:sz w:val="24"/>
          <w:szCs w:val="24"/>
        </w:rPr>
        <w:t>Through a quality assurance visit from school effective</w:t>
      </w:r>
      <w:r w:rsidR="00274DD4" w:rsidRPr="0064758D">
        <w:rPr>
          <w:sz w:val="24"/>
          <w:szCs w:val="24"/>
        </w:rPr>
        <w:t xml:space="preserve">ness </w:t>
      </w:r>
      <w:r w:rsidR="00444D4A" w:rsidRPr="0064758D">
        <w:rPr>
          <w:sz w:val="24"/>
          <w:szCs w:val="24"/>
        </w:rPr>
        <w:t xml:space="preserve">(additional cost of £100) </w:t>
      </w:r>
      <w:r w:rsidR="00911248" w:rsidRPr="0064758D">
        <w:rPr>
          <w:sz w:val="24"/>
          <w:szCs w:val="24"/>
        </w:rPr>
        <w:t>and ratification of the case study a Certificate of Recogn</w:t>
      </w:r>
      <w:r w:rsidR="001E0E3E" w:rsidRPr="0064758D">
        <w:rPr>
          <w:sz w:val="24"/>
          <w:szCs w:val="24"/>
        </w:rPr>
        <w:t xml:space="preserve">ition </w:t>
      </w:r>
      <w:proofErr w:type="gramStart"/>
      <w:r w:rsidR="001E0E3E" w:rsidRPr="0064758D">
        <w:rPr>
          <w:sz w:val="24"/>
          <w:szCs w:val="24"/>
        </w:rPr>
        <w:t>is awarded</w:t>
      </w:r>
      <w:proofErr w:type="gramEnd"/>
      <w:r w:rsidR="001E0E3E" w:rsidRPr="0064758D">
        <w:rPr>
          <w:sz w:val="24"/>
          <w:szCs w:val="24"/>
        </w:rPr>
        <w:t xml:space="preserve"> if the parental engagement principles have been met.</w:t>
      </w:r>
    </w:p>
    <w:p w14:paraId="5946AF83" w14:textId="77777777" w:rsidR="007851F8" w:rsidRDefault="007851F8" w:rsidP="000D746C">
      <w:pPr>
        <w:spacing w:line="360" w:lineRule="auto"/>
        <w:rPr>
          <w:rFonts w:ascii="Calibri" w:hAnsi="Calibri" w:cs="Calibri"/>
          <w:sz w:val="24"/>
          <w:szCs w:val="24"/>
        </w:rPr>
      </w:pPr>
    </w:p>
    <w:p w14:paraId="1EC10778" w14:textId="72EF16B2" w:rsidR="008A1AB0" w:rsidRPr="000D746C" w:rsidRDefault="0012320B" w:rsidP="000D746C">
      <w:pPr>
        <w:spacing w:line="360" w:lineRule="auto"/>
        <w:rPr>
          <w:rFonts w:ascii="Calibri" w:hAnsi="Calibri" w:cs="Calibri"/>
          <w:b/>
          <w:bCs/>
          <w:color w:val="0070C0"/>
          <w:sz w:val="24"/>
          <w:szCs w:val="24"/>
        </w:rPr>
      </w:pPr>
      <w:r w:rsidRPr="000D746C">
        <w:rPr>
          <w:rFonts w:ascii="Calibri" w:hAnsi="Calibri" w:cs="Calibri"/>
          <w:b/>
          <w:bCs/>
          <w:color w:val="0070C0"/>
          <w:sz w:val="24"/>
          <w:szCs w:val="24"/>
        </w:rPr>
        <w:t>For</w:t>
      </w:r>
      <w:r w:rsidR="008A1AB0" w:rsidRPr="000D746C">
        <w:rPr>
          <w:rFonts w:ascii="Calibri" w:hAnsi="Calibri" w:cs="Calibri"/>
          <w:b/>
          <w:bCs/>
          <w:color w:val="0070C0"/>
          <w:sz w:val="24"/>
          <w:szCs w:val="24"/>
        </w:rPr>
        <w:t xml:space="preserve"> further </w:t>
      </w:r>
      <w:r w:rsidRPr="000D746C">
        <w:rPr>
          <w:rFonts w:ascii="Calibri" w:hAnsi="Calibri" w:cs="Calibri"/>
          <w:b/>
          <w:bCs/>
          <w:color w:val="0070C0"/>
          <w:sz w:val="24"/>
          <w:szCs w:val="24"/>
        </w:rPr>
        <w:t xml:space="preserve">information </w:t>
      </w:r>
      <w:r w:rsidR="00B578AE" w:rsidRPr="000D746C">
        <w:rPr>
          <w:rFonts w:ascii="Calibri" w:hAnsi="Calibri" w:cs="Calibri"/>
          <w:b/>
          <w:bCs/>
          <w:color w:val="0070C0"/>
          <w:sz w:val="24"/>
          <w:szCs w:val="24"/>
        </w:rPr>
        <w:t xml:space="preserve">please </w:t>
      </w:r>
      <w:r w:rsidR="000262F2" w:rsidRPr="000D746C">
        <w:rPr>
          <w:rFonts w:ascii="Calibri" w:hAnsi="Calibri" w:cs="Calibri"/>
          <w:b/>
          <w:bCs/>
          <w:color w:val="0070C0"/>
          <w:sz w:val="24"/>
          <w:szCs w:val="24"/>
        </w:rPr>
        <w:t>contact: -</w:t>
      </w:r>
    </w:p>
    <w:p w14:paraId="4F41C767" w14:textId="77777777" w:rsidR="00AD450A" w:rsidRPr="000D746C" w:rsidRDefault="00AD450A" w:rsidP="000D746C">
      <w:pPr>
        <w:spacing w:line="360" w:lineRule="auto"/>
        <w:rPr>
          <w:rFonts w:ascii="Calibri" w:hAnsi="Calibri" w:cs="Calibri"/>
          <w:sz w:val="24"/>
          <w:szCs w:val="24"/>
          <w:lang w:eastAsia="en-GB"/>
        </w:rPr>
      </w:pPr>
      <w:r w:rsidRPr="000D746C">
        <w:rPr>
          <w:rFonts w:ascii="Calibri" w:hAnsi="Calibri" w:cs="Calibri"/>
          <w:sz w:val="24"/>
          <w:szCs w:val="24"/>
          <w:lang w:eastAsia="en-GB"/>
        </w:rPr>
        <w:t>Nicky Hepworth | School Effectiveness Advisor (Curriculum)</w:t>
      </w:r>
    </w:p>
    <w:p w14:paraId="6D2D7DD7" w14:textId="77777777" w:rsidR="00AD450A" w:rsidRPr="000D746C" w:rsidRDefault="00A971B5" w:rsidP="000D746C">
      <w:pPr>
        <w:spacing w:line="360" w:lineRule="auto"/>
        <w:rPr>
          <w:rFonts w:ascii="Calibri" w:hAnsi="Calibri" w:cs="Calibri"/>
          <w:sz w:val="24"/>
          <w:szCs w:val="24"/>
          <w:lang w:eastAsia="en-GB"/>
        </w:rPr>
      </w:pPr>
      <w:hyperlink r:id="rId12" w:history="1">
        <w:r w:rsidR="00AD450A" w:rsidRPr="000D746C">
          <w:rPr>
            <w:rStyle w:val="Hyperlink"/>
            <w:rFonts w:ascii="Calibri" w:hAnsi="Calibri" w:cs="Calibri"/>
            <w:sz w:val="24"/>
            <w:szCs w:val="24"/>
            <w:lang w:eastAsia="en-GB"/>
          </w:rPr>
          <w:t>Nicky.hepworth@cornwall.gov.uk</w:t>
        </w:r>
      </w:hyperlink>
      <w:r w:rsidR="00AD450A" w:rsidRPr="000D746C">
        <w:rPr>
          <w:rFonts w:ascii="Calibri" w:hAnsi="Calibri" w:cs="Calibri"/>
          <w:sz w:val="24"/>
          <w:szCs w:val="24"/>
          <w:lang w:eastAsia="en-GB"/>
        </w:rPr>
        <w:t xml:space="preserve"> | Mob: 07547671037</w:t>
      </w:r>
    </w:p>
    <w:p w14:paraId="60343589" w14:textId="1F61BD30" w:rsidR="00CE71B2" w:rsidRPr="000D746C" w:rsidRDefault="00CE71B2" w:rsidP="00AD450A">
      <w:pPr>
        <w:rPr>
          <w:rFonts w:ascii="Calibri" w:hAnsi="Calibri" w:cs="Calibri"/>
          <w:color w:val="000000" w:themeColor="text1"/>
          <w:sz w:val="24"/>
          <w:szCs w:val="24"/>
        </w:rPr>
      </w:pPr>
    </w:p>
    <w:sectPr w:rsidR="00CE71B2" w:rsidRPr="000D746C" w:rsidSect="0049197F">
      <w:headerReference w:type="default" r:id="rId13"/>
      <w:footerReference w:type="default" r:id="rId14"/>
      <w:headerReference w:type="first" r:id="rId15"/>
      <w:pgSz w:w="12240" w:h="15840"/>
      <w:pgMar w:top="1440" w:right="1440" w:bottom="1440" w:left="1440" w:header="720" w:footer="720" w:gutter="0"/>
      <w:pgBorders w:offsetFrom="page">
        <w:top w:val="single" w:sz="12" w:space="24" w:color="0070C0"/>
        <w:left w:val="single" w:sz="12" w:space="24" w:color="0070C0"/>
        <w:bottom w:val="single" w:sz="12" w:space="24" w:color="0070C0"/>
        <w:right w:val="single" w:sz="12" w:space="24" w:color="0070C0"/>
      </w:pgBorders>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9D88D" w14:textId="77777777" w:rsidR="00CB3014" w:rsidRDefault="00CB3014" w:rsidP="000B72DD">
      <w:pPr>
        <w:spacing w:line="240" w:lineRule="auto"/>
      </w:pPr>
      <w:r>
        <w:separator/>
      </w:r>
    </w:p>
  </w:endnote>
  <w:endnote w:type="continuationSeparator" w:id="0">
    <w:p w14:paraId="4822BC39" w14:textId="77777777" w:rsidR="00CB3014" w:rsidRDefault="00CB3014" w:rsidP="000B72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855453"/>
      <w:docPartObj>
        <w:docPartGallery w:val="Page Numbers (Bottom of Page)"/>
        <w:docPartUnique/>
      </w:docPartObj>
    </w:sdtPr>
    <w:sdtEndPr/>
    <w:sdtContent>
      <w:p w14:paraId="2A1E848D" w14:textId="48AC6859" w:rsidR="000B72DD" w:rsidRPr="000B72DD" w:rsidRDefault="000B72DD" w:rsidP="000B72DD">
        <w:pPr>
          <w:pStyle w:val="Footer"/>
        </w:pPr>
        <w:r w:rsidRPr="000B72DD">
          <w:fldChar w:fldCharType="begin"/>
        </w:r>
        <w:r w:rsidRPr="000B72DD">
          <w:instrText xml:space="preserve"> PAGE   \* MERGEFORMAT </w:instrText>
        </w:r>
        <w:r w:rsidRPr="000B72DD">
          <w:fldChar w:fldCharType="separate"/>
        </w:r>
        <w:r w:rsidR="00A971B5">
          <w:rPr>
            <w:noProof/>
          </w:rPr>
          <w:t>2</w:t>
        </w:r>
        <w:r w:rsidRPr="000B72DD">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2FBA9" w14:textId="77777777" w:rsidR="00CB3014" w:rsidRDefault="00CB3014" w:rsidP="000B72DD">
      <w:pPr>
        <w:spacing w:line="240" w:lineRule="auto"/>
      </w:pPr>
      <w:r>
        <w:separator/>
      </w:r>
    </w:p>
  </w:footnote>
  <w:footnote w:type="continuationSeparator" w:id="0">
    <w:p w14:paraId="00D245D2" w14:textId="77777777" w:rsidR="00CB3014" w:rsidRDefault="00CB3014" w:rsidP="000B72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BD446" w14:textId="43C7683B" w:rsidR="00CB3014" w:rsidRDefault="00CB3014">
    <w:pPr>
      <w:pStyle w:val="Header"/>
    </w:pPr>
    <w:r>
      <w:rPr>
        <w:noProof/>
        <w:lang w:val="en-GB" w:eastAsia="en-GB"/>
      </w:rPr>
      <mc:AlternateContent>
        <mc:Choice Requires="wps">
          <w:drawing>
            <wp:anchor distT="0" distB="0" distL="114300" distR="114300" simplePos="0" relativeHeight="251656192" behindDoc="0" locked="0" layoutInCell="0" allowOverlap="1" wp14:anchorId="53F6863C" wp14:editId="3DCC9CBA">
              <wp:simplePos x="0" y="0"/>
              <wp:positionH relativeFrom="page">
                <wp:posOffset>0</wp:posOffset>
              </wp:positionH>
              <wp:positionV relativeFrom="page">
                <wp:posOffset>190500</wp:posOffset>
              </wp:positionV>
              <wp:extent cx="7772400" cy="273050"/>
              <wp:effectExtent l="0" t="0" r="0" b="12700"/>
              <wp:wrapNone/>
              <wp:docPr id="3" name="MSIPCM84f94d6a8c601c3c66db270b" descr="{&quot;HashCode&quot;:-2130211288,&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CA05AF" w14:textId="13627EE8" w:rsidR="00CB3014" w:rsidRPr="00CB3014" w:rsidRDefault="00CB3014" w:rsidP="00CB3014">
                          <w:pPr>
                            <w:jc w:val="right"/>
                            <w:rPr>
                              <w:rFonts w:ascii="Calibri" w:hAnsi="Calibri" w:cs="Calibri"/>
                              <w:color w:val="FF8C00"/>
                              <w:sz w:val="20"/>
                            </w:rPr>
                          </w:pPr>
                          <w:r w:rsidRPr="00CB3014">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F6863C" id="_x0000_t202" coordsize="21600,21600" o:spt="202" path="m,l,21600r21600,l21600,xe">
              <v:stroke joinstyle="miter"/>
              <v:path gradientshapeok="t" o:connecttype="rect"/>
            </v:shapetype>
            <v:shape id="MSIPCM84f94d6a8c601c3c66db270b" o:spid="_x0000_s1026" type="#_x0000_t202" alt="{&quot;HashCode&quot;:-2130211288,&quot;Height&quot;:792.0,&quot;Width&quot;:612.0,&quot;Placement&quot;:&quot;Header&quot;,&quot;Index&quot;:&quot;Primary&quot;,&quot;Section&quot;:1,&quot;Top&quot;:0.0,&quot;Left&quot;:0.0}" style="position:absolute;margin-left:0;margin-top:15pt;width:612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V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" o:allowincell="f" filled="f" stroked="f" strokeweight=".5pt">
              <v:textbox inset=",0,20pt,0">
                <w:txbxContent>
                  <w:p w14:paraId="2DCA05AF" w14:textId="13627EE8" w:rsidR="00CB3014" w:rsidRPr="00CB3014" w:rsidRDefault="00CB3014" w:rsidP="00CB3014">
                    <w:pPr>
                      <w:jc w:val="right"/>
                      <w:rPr>
                        <w:rFonts w:ascii="Calibri" w:hAnsi="Calibri" w:cs="Calibri"/>
                        <w:color w:val="FF8C00"/>
                        <w:sz w:val="20"/>
                      </w:rPr>
                    </w:pPr>
                    <w:r w:rsidRPr="00CB3014">
                      <w:rPr>
                        <w:rFonts w:ascii="Calibri" w:hAnsi="Calibri" w:cs="Calibri"/>
                        <w:color w:val="FF8C00"/>
                        <w:sz w:val="20"/>
                      </w:rPr>
                      <w:t>Information Classification: CONTROLLED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55AEE" w14:textId="7D331EAF" w:rsidR="00CB3014" w:rsidRDefault="00CB3014">
    <w:pPr>
      <w:pStyle w:val="Header"/>
    </w:pPr>
    <w:r>
      <w:rPr>
        <w:noProof/>
        <w:lang w:val="en-GB" w:eastAsia="en-GB"/>
      </w:rPr>
      <mc:AlternateContent>
        <mc:Choice Requires="wps">
          <w:drawing>
            <wp:anchor distT="0" distB="0" distL="114300" distR="114300" simplePos="0" relativeHeight="251663360" behindDoc="0" locked="0" layoutInCell="0" allowOverlap="1" wp14:anchorId="2D2D1B48" wp14:editId="4F151D15">
              <wp:simplePos x="0" y="0"/>
              <wp:positionH relativeFrom="page">
                <wp:posOffset>0</wp:posOffset>
              </wp:positionH>
              <wp:positionV relativeFrom="page">
                <wp:posOffset>190500</wp:posOffset>
              </wp:positionV>
              <wp:extent cx="7772400" cy="273050"/>
              <wp:effectExtent l="0" t="0" r="0" b="12700"/>
              <wp:wrapNone/>
              <wp:docPr id="4" name="MSIPCM8f5d44618340d801b6d7109a" descr="{&quot;HashCode&quot;:-2130211288,&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4AF037" w14:textId="0ABB2500" w:rsidR="00CB3014" w:rsidRPr="00CB3014" w:rsidRDefault="00CB3014" w:rsidP="00CB3014">
                          <w:pPr>
                            <w:jc w:val="right"/>
                            <w:rPr>
                              <w:rFonts w:ascii="Calibri" w:hAnsi="Calibri" w:cs="Calibri"/>
                              <w:color w:val="FF8C00"/>
                              <w:sz w:val="20"/>
                            </w:rPr>
                          </w:pPr>
                          <w:r w:rsidRPr="00CB3014">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2D1B48" id="_x0000_t202" coordsize="21600,21600" o:spt="202" path="m,l,21600r21600,l21600,xe">
              <v:stroke joinstyle="miter"/>
              <v:path gradientshapeok="t" o:connecttype="rect"/>
            </v:shapetype>
            <v:shape id="MSIPCM8f5d44618340d801b6d7109a" o:spid="_x0000_s1027" type="#_x0000_t202" alt="{&quot;HashCode&quot;:-2130211288,&quot;Height&quot;:792.0,&quot;Width&quot;:612.0,&quot;Placement&quot;:&quot;Header&quot;,&quot;Index&quot;:&quot;FirstPage&quot;,&quot;Section&quot;:1,&quot;Top&quot;:0.0,&quot;Left&quot;:0.0}" style="position:absolute;margin-left:0;margin-top:1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c38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" o:allowincell="f" filled="f" stroked="f" strokeweight=".5pt">
              <v:textbox inset=",0,20pt,0">
                <w:txbxContent>
                  <w:p w14:paraId="264AF037" w14:textId="0ABB2500" w:rsidR="00CB3014" w:rsidRPr="00CB3014" w:rsidRDefault="00CB3014" w:rsidP="00CB3014">
                    <w:pPr>
                      <w:jc w:val="right"/>
                      <w:rPr>
                        <w:rFonts w:ascii="Calibri" w:hAnsi="Calibri" w:cs="Calibri"/>
                        <w:color w:val="FF8C00"/>
                        <w:sz w:val="20"/>
                      </w:rPr>
                    </w:pPr>
                    <w:r w:rsidRPr="00CB3014">
                      <w:rPr>
                        <w:rFonts w:ascii="Calibri" w:hAnsi="Calibri" w:cs="Calibri"/>
                        <w:color w:val="FF8C00"/>
                        <w:sz w:val="20"/>
                      </w:rPr>
                      <w:t>Information Classification: CONTROLLED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5D851A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2E1F6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B46E8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1CE75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0AA51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E6948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B440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6640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F407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AC75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FA02E0"/>
    <w:multiLevelType w:val="hybridMultilevel"/>
    <w:tmpl w:val="30D48D56"/>
    <w:lvl w:ilvl="0" w:tplc="BAD4F8BC">
      <w:start w:val="1"/>
      <w:numFmt w:val="bullet"/>
      <w:lvlText w:val=""/>
      <w:lvlJc w:val="left"/>
      <w:pPr>
        <w:ind w:left="1080" w:hanging="360"/>
      </w:pPr>
      <w:rPr>
        <w:rFonts w:ascii="Symbol" w:hAnsi="Symbol" w:hint="default"/>
        <w:b/>
        <w:bCs/>
        <w:color w:val="0070C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72E7592"/>
    <w:multiLevelType w:val="hybridMultilevel"/>
    <w:tmpl w:val="53624DEE"/>
    <w:lvl w:ilvl="0" w:tplc="08090001">
      <w:start w:val="1"/>
      <w:numFmt w:val="bullet"/>
      <w:lvlText w:val=""/>
      <w:lvlJc w:val="left"/>
      <w:pPr>
        <w:ind w:left="621" w:hanging="360"/>
      </w:pPr>
      <w:rPr>
        <w:rFonts w:ascii="Symbol" w:hAnsi="Symbol" w:hint="default"/>
      </w:rPr>
    </w:lvl>
    <w:lvl w:ilvl="1" w:tplc="08090003" w:tentative="1">
      <w:start w:val="1"/>
      <w:numFmt w:val="bullet"/>
      <w:lvlText w:val="o"/>
      <w:lvlJc w:val="left"/>
      <w:pPr>
        <w:ind w:left="1341" w:hanging="360"/>
      </w:pPr>
      <w:rPr>
        <w:rFonts w:ascii="Courier New" w:hAnsi="Courier New" w:cs="Courier New" w:hint="default"/>
      </w:rPr>
    </w:lvl>
    <w:lvl w:ilvl="2" w:tplc="08090005" w:tentative="1">
      <w:start w:val="1"/>
      <w:numFmt w:val="bullet"/>
      <w:lvlText w:val=""/>
      <w:lvlJc w:val="left"/>
      <w:pPr>
        <w:ind w:left="2061" w:hanging="360"/>
      </w:pPr>
      <w:rPr>
        <w:rFonts w:ascii="Wingdings" w:hAnsi="Wingdings" w:hint="default"/>
      </w:rPr>
    </w:lvl>
    <w:lvl w:ilvl="3" w:tplc="08090001" w:tentative="1">
      <w:start w:val="1"/>
      <w:numFmt w:val="bullet"/>
      <w:lvlText w:val=""/>
      <w:lvlJc w:val="left"/>
      <w:pPr>
        <w:ind w:left="2781" w:hanging="360"/>
      </w:pPr>
      <w:rPr>
        <w:rFonts w:ascii="Symbol" w:hAnsi="Symbol" w:hint="default"/>
      </w:rPr>
    </w:lvl>
    <w:lvl w:ilvl="4" w:tplc="08090003" w:tentative="1">
      <w:start w:val="1"/>
      <w:numFmt w:val="bullet"/>
      <w:lvlText w:val="o"/>
      <w:lvlJc w:val="left"/>
      <w:pPr>
        <w:ind w:left="3501" w:hanging="360"/>
      </w:pPr>
      <w:rPr>
        <w:rFonts w:ascii="Courier New" w:hAnsi="Courier New" w:cs="Courier New" w:hint="default"/>
      </w:rPr>
    </w:lvl>
    <w:lvl w:ilvl="5" w:tplc="08090005" w:tentative="1">
      <w:start w:val="1"/>
      <w:numFmt w:val="bullet"/>
      <w:lvlText w:val=""/>
      <w:lvlJc w:val="left"/>
      <w:pPr>
        <w:ind w:left="4221" w:hanging="360"/>
      </w:pPr>
      <w:rPr>
        <w:rFonts w:ascii="Wingdings" w:hAnsi="Wingdings" w:hint="default"/>
      </w:rPr>
    </w:lvl>
    <w:lvl w:ilvl="6" w:tplc="08090001" w:tentative="1">
      <w:start w:val="1"/>
      <w:numFmt w:val="bullet"/>
      <w:lvlText w:val=""/>
      <w:lvlJc w:val="left"/>
      <w:pPr>
        <w:ind w:left="4941" w:hanging="360"/>
      </w:pPr>
      <w:rPr>
        <w:rFonts w:ascii="Symbol" w:hAnsi="Symbol" w:hint="default"/>
      </w:rPr>
    </w:lvl>
    <w:lvl w:ilvl="7" w:tplc="08090003" w:tentative="1">
      <w:start w:val="1"/>
      <w:numFmt w:val="bullet"/>
      <w:lvlText w:val="o"/>
      <w:lvlJc w:val="left"/>
      <w:pPr>
        <w:ind w:left="5661" w:hanging="360"/>
      </w:pPr>
      <w:rPr>
        <w:rFonts w:ascii="Courier New" w:hAnsi="Courier New" w:cs="Courier New" w:hint="default"/>
      </w:rPr>
    </w:lvl>
    <w:lvl w:ilvl="8" w:tplc="08090005" w:tentative="1">
      <w:start w:val="1"/>
      <w:numFmt w:val="bullet"/>
      <w:lvlText w:val=""/>
      <w:lvlJc w:val="left"/>
      <w:pPr>
        <w:ind w:left="6381" w:hanging="360"/>
      </w:pPr>
      <w:rPr>
        <w:rFonts w:ascii="Wingdings" w:hAnsi="Wingdings" w:hint="default"/>
      </w:rPr>
    </w:lvl>
  </w:abstractNum>
  <w:abstractNum w:abstractNumId="12" w15:restartNumberingAfterBreak="0">
    <w:nsid w:val="2B3E195A"/>
    <w:multiLevelType w:val="hybridMultilevel"/>
    <w:tmpl w:val="A680F0D8"/>
    <w:lvl w:ilvl="0" w:tplc="20C47176">
      <w:numFmt w:val="bullet"/>
      <w:lvlText w:val="•"/>
      <w:lvlJc w:val="left"/>
      <w:pPr>
        <w:ind w:left="545" w:hanging="284"/>
      </w:pPr>
      <w:rPr>
        <w:rFonts w:ascii="Calibri" w:eastAsia="Calibri" w:hAnsi="Calibri" w:cs="Calibri" w:hint="default"/>
        <w:w w:val="61"/>
        <w:lang w:val="en-GB" w:eastAsia="en-US" w:bidi="ar-SA"/>
      </w:rPr>
    </w:lvl>
    <w:lvl w:ilvl="1" w:tplc="24E6D8EA">
      <w:numFmt w:val="bullet"/>
      <w:lvlText w:val="•"/>
      <w:lvlJc w:val="left"/>
      <w:pPr>
        <w:ind w:left="1150" w:hanging="284"/>
      </w:pPr>
      <w:rPr>
        <w:rFonts w:ascii="Calibri" w:eastAsia="Calibri" w:hAnsi="Calibri" w:cs="Calibri" w:hint="default"/>
        <w:w w:val="61"/>
        <w:lang w:val="en-GB" w:eastAsia="en-US" w:bidi="ar-SA"/>
      </w:rPr>
    </w:lvl>
    <w:lvl w:ilvl="2" w:tplc="08143E9C">
      <w:numFmt w:val="bullet"/>
      <w:lvlText w:val="•"/>
      <w:lvlJc w:val="left"/>
      <w:pPr>
        <w:ind w:left="1160" w:hanging="284"/>
      </w:pPr>
      <w:rPr>
        <w:rFonts w:hint="default"/>
        <w:lang w:val="en-GB" w:eastAsia="en-US" w:bidi="ar-SA"/>
      </w:rPr>
    </w:lvl>
    <w:lvl w:ilvl="3" w:tplc="3ED04690">
      <w:numFmt w:val="bullet"/>
      <w:lvlText w:val="•"/>
      <w:lvlJc w:val="left"/>
      <w:pPr>
        <w:ind w:left="1012" w:hanging="284"/>
      </w:pPr>
      <w:rPr>
        <w:rFonts w:hint="default"/>
        <w:lang w:val="en-GB" w:eastAsia="en-US" w:bidi="ar-SA"/>
      </w:rPr>
    </w:lvl>
    <w:lvl w:ilvl="4" w:tplc="5A48D3B0">
      <w:numFmt w:val="bullet"/>
      <w:lvlText w:val="•"/>
      <w:lvlJc w:val="left"/>
      <w:pPr>
        <w:ind w:left="864" w:hanging="284"/>
      </w:pPr>
      <w:rPr>
        <w:rFonts w:hint="default"/>
        <w:lang w:val="en-GB" w:eastAsia="en-US" w:bidi="ar-SA"/>
      </w:rPr>
    </w:lvl>
    <w:lvl w:ilvl="5" w:tplc="B3A43CEA">
      <w:numFmt w:val="bullet"/>
      <w:lvlText w:val="•"/>
      <w:lvlJc w:val="left"/>
      <w:pPr>
        <w:ind w:left="716" w:hanging="284"/>
      </w:pPr>
      <w:rPr>
        <w:rFonts w:hint="default"/>
        <w:lang w:val="en-GB" w:eastAsia="en-US" w:bidi="ar-SA"/>
      </w:rPr>
    </w:lvl>
    <w:lvl w:ilvl="6" w:tplc="37064686">
      <w:numFmt w:val="bullet"/>
      <w:lvlText w:val="•"/>
      <w:lvlJc w:val="left"/>
      <w:pPr>
        <w:ind w:left="569" w:hanging="284"/>
      </w:pPr>
      <w:rPr>
        <w:rFonts w:hint="default"/>
        <w:lang w:val="en-GB" w:eastAsia="en-US" w:bidi="ar-SA"/>
      </w:rPr>
    </w:lvl>
    <w:lvl w:ilvl="7" w:tplc="E1062EBC">
      <w:numFmt w:val="bullet"/>
      <w:lvlText w:val="•"/>
      <w:lvlJc w:val="left"/>
      <w:pPr>
        <w:ind w:left="421" w:hanging="284"/>
      </w:pPr>
      <w:rPr>
        <w:rFonts w:hint="default"/>
        <w:lang w:val="en-GB" w:eastAsia="en-US" w:bidi="ar-SA"/>
      </w:rPr>
    </w:lvl>
    <w:lvl w:ilvl="8" w:tplc="28CA2E44">
      <w:numFmt w:val="bullet"/>
      <w:lvlText w:val="•"/>
      <w:lvlJc w:val="left"/>
      <w:pPr>
        <w:ind w:left="273" w:hanging="284"/>
      </w:pPr>
      <w:rPr>
        <w:rFonts w:hint="default"/>
        <w:lang w:val="en-GB" w:eastAsia="en-US" w:bidi="ar-SA"/>
      </w:rPr>
    </w:lvl>
  </w:abstractNum>
  <w:abstractNum w:abstractNumId="13" w15:restartNumberingAfterBreak="0">
    <w:nsid w:val="33741A22"/>
    <w:multiLevelType w:val="multilevel"/>
    <w:tmpl w:val="7C28A5B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AB169F3"/>
    <w:multiLevelType w:val="hybridMultilevel"/>
    <w:tmpl w:val="C4EC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3A54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02487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77517C8"/>
    <w:multiLevelType w:val="hybridMultilevel"/>
    <w:tmpl w:val="1792C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CD715A"/>
    <w:multiLevelType w:val="multilevel"/>
    <w:tmpl w:val="BF9A081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B7B69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C825635"/>
    <w:multiLevelType w:val="hybridMultilevel"/>
    <w:tmpl w:val="1222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0B5D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65325B7"/>
    <w:multiLevelType w:val="multilevel"/>
    <w:tmpl w:val="8182D1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7FBA55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9"/>
  </w:num>
  <w:num w:numId="13">
    <w:abstractNumId w:val="21"/>
  </w:num>
  <w:num w:numId="14">
    <w:abstractNumId w:val="15"/>
  </w:num>
  <w:num w:numId="15">
    <w:abstractNumId w:val="23"/>
  </w:num>
  <w:num w:numId="16">
    <w:abstractNumId w:val="13"/>
  </w:num>
  <w:num w:numId="17">
    <w:abstractNumId w:val="22"/>
  </w:num>
  <w:num w:numId="18">
    <w:abstractNumId w:val="16"/>
  </w:num>
  <w:num w:numId="19">
    <w:abstractNumId w:val="12"/>
  </w:num>
  <w:num w:numId="20">
    <w:abstractNumId w:val="11"/>
  </w:num>
  <w:num w:numId="21">
    <w:abstractNumId w:val="14"/>
  </w:num>
  <w:num w:numId="22">
    <w:abstractNumId w:val="20"/>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014"/>
    <w:rsid w:val="000262F2"/>
    <w:rsid w:val="00054071"/>
    <w:rsid w:val="0006471D"/>
    <w:rsid w:val="000B72DD"/>
    <w:rsid w:val="000D746C"/>
    <w:rsid w:val="000E16CF"/>
    <w:rsid w:val="000F3725"/>
    <w:rsid w:val="001141A3"/>
    <w:rsid w:val="0012320B"/>
    <w:rsid w:val="001514F6"/>
    <w:rsid w:val="001E0E3E"/>
    <w:rsid w:val="00205BD2"/>
    <w:rsid w:val="00212B40"/>
    <w:rsid w:val="00232FD5"/>
    <w:rsid w:val="002511EC"/>
    <w:rsid w:val="00274DD4"/>
    <w:rsid w:val="002A42FD"/>
    <w:rsid w:val="002B328C"/>
    <w:rsid w:val="0030660D"/>
    <w:rsid w:val="003170F1"/>
    <w:rsid w:val="00357120"/>
    <w:rsid w:val="00382C7A"/>
    <w:rsid w:val="003B45B8"/>
    <w:rsid w:val="003F4AAC"/>
    <w:rsid w:val="0040113B"/>
    <w:rsid w:val="0040465F"/>
    <w:rsid w:val="0043182E"/>
    <w:rsid w:val="00444D4A"/>
    <w:rsid w:val="0049197F"/>
    <w:rsid w:val="004D0C97"/>
    <w:rsid w:val="00521423"/>
    <w:rsid w:val="005420A9"/>
    <w:rsid w:val="00554AC7"/>
    <w:rsid w:val="00556FF9"/>
    <w:rsid w:val="00587458"/>
    <w:rsid w:val="00592680"/>
    <w:rsid w:val="005949B9"/>
    <w:rsid w:val="005E7852"/>
    <w:rsid w:val="006104F0"/>
    <w:rsid w:val="0064758D"/>
    <w:rsid w:val="00676190"/>
    <w:rsid w:val="0070063C"/>
    <w:rsid w:val="0075434F"/>
    <w:rsid w:val="00770469"/>
    <w:rsid w:val="007851F8"/>
    <w:rsid w:val="00790E8C"/>
    <w:rsid w:val="007B120C"/>
    <w:rsid w:val="0080385A"/>
    <w:rsid w:val="00816348"/>
    <w:rsid w:val="00825C31"/>
    <w:rsid w:val="00872B15"/>
    <w:rsid w:val="00893D06"/>
    <w:rsid w:val="008A1AB0"/>
    <w:rsid w:val="008C280D"/>
    <w:rsid w:val="008E3700"/>
    <w:rsid w:val="008E77A1"/>
    <w:rsid w:val="00911248"/>
    <w:rsid w:val="00915170"/>
    <w:rsid w:val="00924349"/>
    <w:rsid w:val="00984741"/>
    <w:rsid w:val="00986D5D"/>
    <w:rsid w:val="009B2627"/>
    <w:rsid w:val="009F4617"/>
    <w:rsid w:val="00A03961"/>
    <w:rsid w:val="00A55B86"/>
    <w:rsid w:val="00A827C4"/>
    <w:rsid w:val="00A971B5"/>
    <w:rsid w:val="00AA5634"/>
    <w:rsid w:val="00AC42DB"/>
    <w:rsid w:val="00AD450A"/>
    <w:rsid w:val="00AF7FEF"/>
    <w:rsid w:val="00B07306"/>
    <w:rsid w:val="00B1316B"/>
    <w:rsid w:val="00B578AE"/>
    <w:rsid w:val="00B9486E"/>
    <w:rsid w:val="00C210C7"/>
    <w:rsid w:val="00C257A3"/>
    <w:rsid w:val="00C32A33"/>
    <w:rsid w:val="00C467A7"/>
    <w:rsid w:val="00C716EF"/>
    <w:rsid w:val="00C8260E"/>
    <w:rsid w:val="00CB3014"/>
    <w:rsid w:val="00CC3E22"/>
    <w:rsid w:val="00CD0650"/>
    <w:rsid w:val="00CE53B5"/>
    <w:rsid w:val="00CE71B2"/>
    <w:rsid w:val="00D503BA"/>
    <w:rsid w:val="00D53EFD"/>
    <w:rsid w:val="00E24B2D"/>
    <w:rsid w:val="00E463B3"/>
    <w:rsid w:val="00E7252F"/>
    <w:rsid w:val="00EA7995"/>
    <w:rsid w:val="00EC2735"/>
    <w:rsid w:val="00ED1B22"/>
    <w:rsid w:val="00F97B44"/>
    <w:rsid w:val="00FA0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08EC227"/>
  <w15:chartTrackingRefBased/>
  <w15:docId w15:val="{5C122ECA-9E64-485C-99DE-23ED3998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05050" w:themeColor="text2"/>
        <w:sz w:val="32"/>
        <w:szCs w:val="32"/>
        <w:lang w:val="en-US" w:eastAsia="en-US" w:bidi="ar-SA"/>
      </w:rPr>
    </w:rPrDefault>
    <w:pPrDefault>
      <w:pPr>
        <w:spacing w:line="43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2DD"/>
  </w:style>
  <w:style w:type="paragraph" w:styleId="Heading1">
    <w:name w:val="heading 1"/>
    <w:basedOn w:val="Normal"/>
    <w:next w:val="Normal"/>
    <w:link w:val="Heading1Char"/>
    <w:uiPriority w:val="9"/>
    <w:qFormat/>
    <w:rsid w:val="00F97B44"/>
    <w:pPr>
      <w:keepNext/>
      <w:keepLines/>
      <w:spacing w:before="600"/>
      <w:outlineLvl w:val="0"/>
    </w:pPr>
    <w:rPr>
      <w:rFonts w:asciiTheme="majorHAnsi" w:eastAsiaTheme="majorEastAsia" w:hAnsiTheme="majorHAnsi" w:cstheme="majorBidi"/>
      <w:b/>
      <w:color w:val="455919" w:themeColor="accent1" w:themeShade="80"/>
    </w:rPr>
  </w:style>
  <w:style w:type="paragraph" w:styleId="Heading2">
    <w:name w:val="heading 2"/>
    <w:basedOn w:val="Normal"/>
    <w:next w:val="Normal"/>
    <w:link w:val="Heading2Char"/>
    <w:uiPriority w:val="9"/>
    <w:semiHidden/>
    <w:unhideWhenUsed/>
    <w:qFormat/>
    <w:rsid w:val="00F97B44"/>
    <w:pPr>
      <w:keepNext/>
      <w:keepLines/>
      <w:spacing w:before="60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rsid w:val="00F97B44"/>
    <w:pPr>
      <w:keepNext/>
      <w:keepLines/>
      <w:spacing w:before="600"/>
      <w:outlineLvl w:val="2"/>
    </w:pPr>
    <w:rPr>
      <w:rFonts w:asciiTheme="majorHAnsi" w:eastAsiaTheme="majorEastAsia" w:hAnsiTheme="majorHAnsi" w:cstheme="majorBidi"/>
      <w:b/>
      <w:i/>
      <w:color w:val="455919" w:themeColor="accent1" w:themeShade="80"/>
      <w:szCs w:val="24"/>
    </w:rPr>
  </w:style>
  <w:style w:type="paragraph" w:styleId="Heading4">
    <w:name w:val="heading 4"/>
    <w:basedOn w:val="Normal"/>
    <w:next w:val="Normal"/>
    <w:link w:val="Heading4Char"/>
    <w:uiPriority w:val="9"/>
    <w:semiHidden/>
    <w:unhideWhenUsed/>
    <w:qFormat/>
    <w:rsid w:val="00F97B44"/>
    <w:pPr>
      <w:keepNext/>
      <w:keepLines/>
      <w:spacing w:before="60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semiHidden/>
    <w:unhideWhenUsed/>
    <w:qFormat/>
    <w:rsid w:val="00F97B44"/>
    <w:pPr>
      <w:keepNext/>
      <w:keepLines/>
      <w:spacing w:before="600"/>
      <w:outlineLvl w:val="4"/>
    </w:pPr>
    <w:rPr>
      <w:rFonts w:asciiTheme="majorHAnsi" w:eastAsiaTheme="majorEastAsia" w:hAnsiTheme="majorHAnsi" w:cstheme="majorBidi"/>
      <w:color w:val="455919" w:themeColor="accent1" w:themeShade="80"/>
    </w:rPr>
  </w:style>
  <w:style w:type="paragraph" w:styleId="Heading6">
    <w:name w:val="heading 6"/>
    <w:basedOn w:val="Normal"/>
    <w:next w:val="Normal"/>
    <w:link w:val="Heading6Char"/>
    <w:uiPriority w:val="9"/>
    <w:semiHidden/>
    <w:unhideWhenUsed/>
    <w:qFormat/>
    <w:rsid w:val="00F97B44"/>
    <w:pPr>
      <w:keepNext/>
      <w:keepLines/>
      <w:spacing w:before="60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F97B44"/>
    <w:pPr>
      <w:keepNext/>
      <w:keepLines/>
      <w:spacing w:before="600"/>
      <w:outlineLvl w:val="6"/>
    </w:pPr>
    <w:rPr>
      <w:rFonts w:asciiTheme="majorHAnsi" w:eastAsiaTheme="majorEastAsia" w:hAnsiTheme="majorHAnsi" w:cstheme="majorBidi"/>
      <w:i/>
      <w:iCs/>
      <w:color w:val="455919" w:themeColor="accent1" w:themeShade="80"/>
    </w:rPr>
  </w:style>
  <w:style w:type="paragraph" w:styleId="Heading8">
    <w:name w:val="heading 8"/>
    <w:basedOn w:val="Normal"/>
    <w:next w:val="Normal"/>
    <w:link w:val="Heading8Char"/>
    <w:uiPriority w:val="9"/>
    <w:semiHidden/>
    <w:unhideWhenUsed/>
    <w:qFormat/>
    <w:rsid w:val="00F97B44"/>
    <w:pPr>
      <w:keepNext/>
      <w:keepLines/>
      <w:spacing w:before="600"/>
      <w:outlineLvl w:val="7"/>
    </w:pPr>
    <w:rPr>
      <w:rFonts w:asciiTheme="majorHAnsi" w:eastAsiaTheme="majorEastAsia" w:hAnsiTheme="majorHAnsi" w:cstheme="majorBidi"/>
      <w:i/>
      <w:szCs w:val="21"/>
    </w:rPr>
  </w:style>
  <w:style w:type="paragraph" w:styleId="Heading9">
    <w:name w:val="heading 9"/>
    <w:basedOn w:val="Normal"/>
    <w:next w:val="Normal"/>
    <w:link w:val="Heading9Char"/>
    <w:uiPriority w:val="9"/>
    <w:semiHidden/>
    <w:unhideWhenUsed/>
    <w:qFormat/>
    <w:rsid w:val="00F97B44"/>
    <w:pPr>
      <w:keepNext/>
      <w:keepLines/>
      <w:spacing w:before="480"/>
      <w:outlineLvl w:val="8"/>
    </w:pPr>
    <w:rPr>
      <w:rFonts w:asciiTheme="majorHAnsi" w:eastAsiaTheme="majorEastAsia" w:hAnsiTheme="majorHAnsi" w:cstheme="majorBidi"/>
      <w:iCs/>
      <w:color w:val="455919" w:themeColor="accent1" w:themeShade="80"/>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E24B2D"/>
    <w:pPr>
      <w:spacing w:after="240" w:line="240" w:lineRule="auto"/>
      <w:contextualSpacing/>
    </w:pPr>
    <w:rPr>
      <w:rFonts w:asciiTheme="majorHAnsi" w:eastAsiaTheme="majorEastAsia" w:hAnsiTheme="majorHAnsi" w:cstheme="majorBidi"/>
      <w:b/>
      <w:color w:val="455919" w:themeColor="accent1" w:themeShade="80"/>
      <w:spacing w:val="-10"/>
      <w:kern w:val="28"/>
      <w:sz w:val="76"/>
      <w:szCs w:val="56"/>
    </w:rPr>
  </w:style>
  <w:style w:type="character" w:customStyle="1" w:styleId="TitleChar">
    <w:name w:val="Title Char"/>
    <w:basedOn w:val="DefaultParagraphFont"/>
    <w:link w:val="Title"/>
    <w:uiPriority w:val="1"/>
    <w:rsid w:val="000B72DD"/>
    <w:rPr>
      <w:rFonts w:asciiTheme="majorHAnsi" w:eastAsiaTheme="majorEastAsia" w:hAnsiTheme="majorHAnsi" w:cstheme="majorBidi"/>
      <w:b/>
      <w:color w:val="455919" w:themeColor="accent1" w:themeShade="80"/>
      <w:spacing w:val="-10"/>
      <w:kern w:val="28"/>
      <w:sz w:val="76"/>
      <w:szCs w:val="56"/>
    </w:rPr>
  </w:style>
  <w:style w:type="character" w:customStyle="1" w:styleId="Heading1Char">
    <w:name w:val="Heading 1 Char"/>
    <w:basedOn w:val="DefaultParagraphFont"/>
    <w:link w:val="Heading1"/>
    <w:uiPriority w:val="9"/>
    <w:rsid w:val="00E24B2D"/>
    <w:rPr>
      <w:rFonts w:asciiTheme="majorHAnsi" w:eastAsiaTheme="majorEastAsia" w:hAnsiTheme="majorHAnsi" w:cstheme="majorBidi"/>
      <w:b/>
      <w:color w:val="455919" w:themeColor="accent1" w:themeShade="8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sz w:val="32"/>
      <w:szCs w:val="26"/>
    </w:rPr>
  </w:style>
  <w:style w:type="character" w:customStyle="1" w:styleId="Heading3Char">
    <w:name w:val="Heading 3 Char"/>
    <w:basedOn w:val="DefaultParagraphFont"/>
    <w:link w:val="Heading3"/>
    <w:uiPriority w:val="9"/>
    <w:semiHidden/>
    <w:rsid w:val="00E24B2D"/>
    <w:rPr>
      <w:rFonts w:asciiTheme="majorHAnsi" w:eastAsiaTheme="majorEastAsia" w:hAnsiTheme="majorHAnsi" w:cstheme="majorBidi"/>
      <w:b/>
      <w:i/>
      <w:color w:val="455919" w:themeColor="accent1" w:themeShade="8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
      <w:iCs/>
      <w:sz w:val="32"/>
    </w:rPr>
  </w:style>
  <w:style w:type="character" w:customStyle="1" w:styleId="Heading5Char">
    <w:name w:val="Heading 5 Char"/>
    <w:basedOn w:val="DefaultParagraphFont"/>
    <w:link w:val="Heading5"/>
    <w:uiPriority w:val="9"/>
    <w:semiHidden/>
    <w:rsid w:val="00E24B2D"/>
    <w:rPr>
      <w:rFonts w:asciiTheme="majorHAnsi" w:eastAsiaTheme="majorEastAsia" w:hAnsiTheme="majorHAnsi" w:cstheme="majorBidi"/>
      <w:color w:val="455919"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sz w:val="32"/>
    </w:rPr>
  </w:style>
  <w:style w:type="character" w:customStyle="1" w:styleId="Heading7Char">
    <w:name w:val="Heading 7 Char"/>
    <w:basedOn w:val="DefaultParagraphFont"/>
    <w:link w:val="Heading7"/>
    <w:uiPriority w:val="9"/>
    <w:semiHidden/>
    <w:rsid w:val="00E24B2D"/>
    <w:rPr>
      <w:rFonts w:asciiTheme="majorHAnsi" w:eastAsiaTheme="majorEastAsia" w:hAnsiTheme="majorHAnsi" w:cstheme="majorBidi"/>
      <w:i/>
      <w:iCs/>
      <w:color w:val="455919" w:themeColor="accent1" w:themeShade="8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2"/>
      <w:szCs w:val="21"/>
    </w:rPr>
  </w:style>
  <w:style w:type="character" w:customStyle="1" w:styleId="Heading9Char">
    <w:name w:val="Heading 9 Char"/>
    <w:basedOn w:val="DefaultParagraphFont"/>
    <w:link w:val="Heading9"/>
    <w:uiPriority w:val="9"/>
    <w:semiHidden/>
    <w:rsid w:val="00E24B2D"/>
    <w:rPr>
      <w:rFonts w:asciiTheme="majorHAnsi" w:eastAsiaTheme="majorEastAsia" w:hAnsiTheme="majorHAnsi" w:cstheme="majorBidi"/>
      <w:iCs/>
      <w:color w:val="455919" w:themeColor="accent1" w:themeShade="80"/>
      <w:sz w:val="28"/>
      <w:szCs w:val="21"/>
    </w:rPr>
  </w:style>
  <w:style w:type="paragraph" w:styleId="Header">
    <w:name w:val="header"/>
    <w:basedOn w:val="Normal"/>
    <w:link w:val="HeaderChar"/>
    <w:uiPriority w:val="99"/>
    <w:unhideWhenUsed/>
    <w:pPr>
      <w:spacing w:line="240" w:lineRule="auto"/>
    </w:pPr>
  </w:style>
  <w:style w:type="character" w:customStyle="1" w:styleId="HeaderChar">
    <w:name w:val="Header Char"/>
    <w:basedOn w:val="DefaultParagraphFont"/>
    <w:link w:val="Header"/>
    <w:uiPriority w:val="99"/>
    <w:rPr>
      <w:sz w:val="32"/>
    </w:rPr>
  </w:style>
  <w:style w:type="paragraph" w:styleId="Footer">
    <w:name w:val="footer"/>
    <w:basedOn w:val="Normal"/>
    <w:link w:val="FooterChar"/>
    <w:uiPriority w:val="99"/>
    <w:unhideWhenUsed/>
    <w:rsid w:val="000B72DD"/>
    <w:pPr>
      <w:spacing w:line="240" w:lineRule="auto"/>
    </w:pPr>
  </w:style>
  <w:style w:type="character" w:customStyle="1" w:styleId="FooterChar">
    <w:name w:val="Footer Char"/>
    <w:basedOn w:val="DefaultParagraphFont"/>
    <w:link w:val="Footer"/>
    <w:uiPriority w:val="99"/>
    <w:rsid w:val="000B72DD"/>
  </w:style>
  <w:style w:type="character" w:styleId="IntenseEmphasis">
    <w:name w:val="Intense Emphasis"/>
    <w:basedOn w:val="DefaultParagraphFont"/>
    <w:uiPriority w:val="21"/>
    <w:semiHidden/>
    <w:unhideWhenUsed/>
    <w:qFormat/>
    <w:rsid w:val="00E24B2D"/>
    <w:rPr>
      <w:i/>
      <w:iCs/>
      <w:color w:val="455919" w:themeColor="accent1" w:themeShade="80"/>
    </w:rPr>
  </w:style>
  <w:style w:type="paragraph" w:styleId="IntenseQuote">
    <w:name w:val="Intense Quote"/>
    <w:basedOn w:val="Normal"/>
    <w:next w:val="Normal"/>
    <w:link w:val="IntenseQuoteChar"/>
    <w:uiPriority w:val="30"/>
    <w:semiHidden/>
    <w:unhideWhenUsed/>
    <w:qFormat/>
    <w:rsid w:val="00E24B2D"/>
    <w:pPr>
      <w:pBdr>
        <w:top w:val="single" w:sz="4" w:space="10" w:color="455919" w:themeColor="accent1" w:themeShade="80"/>
        <w:bottom w:val="single" w:sz="4" w:space="10" w:color="455919" w:themeColor="accent1" w:themeShade="80"/>
      </w:pBdr>
      <w:spacing w:before="360" w:after="360"/>
      <w:ind w:left="864" w:right="864"/>
      <w:jc w:val="center"/>
    </w:pPr>
    <w:rPr>
      <w:i/>
      <w:iCs/>
      <w:color w:val="455919" w:themeColor="accent1" w:themeShade="80"/>
    </w:rPr>
  </w:style>
  <w:style w:type="character" w:customStyle="1" w:styleId="IntenseQuoteChar">
    <w:name w:val="Intense Quote Char"/>
    <w:basedOn w:val="DefaultParagraphFont"/>
    <w:link w:val="IntenseQuote"/>
    <w:uiPriority w:val="30"/>
    <w:semiHidden/>
    <w:rsid w:val="00E24B2D"/>
    <w:rPr>
      <w:i/>
      <w:iCs/>
      <w:color w:val="455919" w:themeColor="accent1" w:themeShade="80"/>
    </w:rPr>
  </w:style>
  <w:style w:type="character" w:styleId="IntenseReference">
    <w:name w:val="Intense Reference"/>
    <w:basedOn w:val="DefaultParagraphFont"/>
    <w:uiPriority w:val="32"/>
    <w:semiHidden/>
    <w:unhideWhenUsed/>
    <w:qFormat/>
    <w:rsid w:val="00E24B2D"/>
    <w:rPr>
      <w:b/>
      <w:bCs/>
      <w:smallCaps/>
      <w:color w:val="455919" w:themeColor="accent1" w:themeShade="80"/>
      <w:spacing w:val="5"/>
    </w:rPr>
  </w:style>
  <w:style w:type="paragraph" w:styleId="TOCHeading">
    <w:name w:val="TOC Heading"/>
    <w:basedOn w:val="Heading1"/>
    <w:next w:val="Normal"/>
    <w:uiPriority w:val="39"/>
    <w:semiHidden/>
    <w:unhideWhenUsed/>
    <w:qFormat/>
    <w:rsid w:val="00E24B2D"/>
    <w:pPr>
      <w:spacing w:before="240"/>
      <w:outlineLvl w:val="9"/>
    </w:pPr>
    <w:rPr>
      <w:b w:val="0"/>
    </w:rPr>
  </w:style>
  <w:style w:type="paragraph" w:styleId="BlockText">
    <w:name w:val="Block Text"/>
    <w:basedOn w:val="Normal"/>
    <w:uiPriority w:val="99"/>
    <w:semiHidden/>
    <w:unhideWhenUsed/>
    <w:rsid w:val="00E24B2D"/>
    <w:pPr>
      <w:pBdr>
        <w:top w:val="single" w:sz="2" w:space="10" w:color="455919" w:themeColor="accent1" w:themeShade="80"/>
        <w:left w:val="single" w:sz="2" w:space="10" w:color="455919" w:themeColor="accent1" w:themeShade="80"/>
        <w:bottom w:val="single" w:sz="2" w:space="10" w:color="455919" w:themeColor="accent1" w:themeShade="80"/>
        <w:right w:val="single" w:sz="2" w:space="10" w:color="455919" w:themeColor="accent1" w:themeShade="80"/>
      </w:pBdr>
      <w:ind w:left="1152" w:right="1152"/>
    </w:pPr>
    <w:rPr>
      <w:rFonts w:eastAsiaTheme="minorEastAsia"/>
      <w:i/>
      <w:iCs/>
      <w:color w:val="455919" w:themeColor="accent1" w:themeShade="80"/>
    </w:rPr>
  </w:style>
  <w:style w:type="character" w:styleId="FollowedHyperlink">
    <w:name w:val="FollowedHyperlink"/>
    <w:basedOn w:val="DefaultParagraphFont"/>
    <w:uiPriority w:val="99"/>
    <w:semiHidden/>
    <w:unhideWhenUsed/>
    <w:rsid w:val="00E24B2D"/>
    <w:rPr>
      <w:color w:val="45234D" w:themeColor="accent6" w:themeShade="80"/>
      <w:u w:val="single"/>
    </w:rPr>
  </w:style>
  <w:style w:type="character" w:styleId="Hyperlink">
    <w:name w:val="Hyperlink"/>
    <w:basedOn w:val="DefaultParagraphFont"/>
    <w:uiPriority w:val="99"/>
    <w:unhideWhenUsed/>
    <w:rsid w:val="00E24B2D"/>
    <w:rPr>
      <w:color w:val="11587D" w:themeColor="accent2" w:themeShade="80"/>
      <w:u w:val="single"/>
    </w:rPr>
  </w:style>
  <w:style w:type="paragraph" w:styleId="NoSpacing">
    <w:name w:val="No Spacing"/>
    <w:uiPriority w:val="1"/>
    <w:semiHidden/>
    <w:unhideWhenUsed/>
    <w:qFormat/>
    <w:rsid w:val="000F3725"/>
    <w:pPr>
      <w:spacing w:line="240" w:lineRule="auto"/>
    </w:pPr>
  </w:style>
  <w:style w:type="paragraph" w:styleId="DocumentMap">
    <w:name w:val="Document Map"/>
    <w:basedOn w:val="Normal"/>
    <w:link w:val="DocumentMapChar"/>
    <w:uiPriority w:val="99"/>
    <w:semiHidden/>
    <w:unhideWhenUsed/>
    <w:rsid w:val="00A03961"/>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A03961"/>
    <w:rPr>
      <w:rFonts w:ascii="Segoe UI" w:hAnsi="Segoe UI" w:cs="Segoe UI"/>
      <w:sz w:val="22"/>
      <w:szCs w:val="16"/>
    </w:rPr>
  </w:style>
  <w:style w:type="character" w:styleId="CommentReference">
    <w:name w:val="annotation reference"/>
    <w:basedOn w:val="DefaultParagraphFont"/>
    <w:uiPriority w:val="99"/>
    <w:semiHidden/>
    <w:unhideWhenUsed/>
    <w:rsid w:val="00A03961"/>
    <w:rPr>
      <w:sz w:val="22"/>
      <w:szCs w:val="16"/>
    </w:rPr>
  </w:style>
  <w:style w:type="paragraph" w:styleId="BodyTextIndent3">
    <w:name w:val="Body Text Indent 3"/>
    <w:basedOn w:val="Normal"/>
    <w:link w:val="BodyTextIndent3Char"/>
    <w:uiPriority w:val="99"/>
    <w:semiHidden/>
    <w:unhideWhenUsed/>
    <w:rsid w:val="00A03961"/>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A03961"/>
    <w:rPr>
      <w:sz w:val="22"/>
      <w:szCs w:val="16"/>
    </w:rPr>
  </w:style>
  <w:style w:type="paragraph" w:styleId="BodyText3">
    <w:name w:val="Body Text 3"/>
    <w:basedOn w:val="Normal"/>
    <w:link w:val="BodyText3Char"/>
    <w:uiPriority w:val="99"/>
    <w:semiHidden/>
    <w:unhideWhenUsed/>
    <w:rsid w:val="00A03961"/>
    <w:pPr>
      <w:spacing w:after="120"/>
    </w:pPr>
    <w:rPr>
      <w:sz w:val="22"/>
      <w:szCs w:val="16"/>
    </w:rPr>
  </w:style>
  <w:style w:type="character" w:customStyle="1" w:styleId="BodyText3Char">
    <w:name w:val="Body Text 3 Char"/>
    <w:basedOn w:val="DefaultParagraphFont"/>
    <w:link w:val="BodyText3"/>
    <w:uiPriority w:val="99"/>
    <w:semiHidden/>
    <w:rsid w:val="00A03961"/>
    <w:rPr>
      <w:sz w:val="22"/>
      <w:szCs w:val="16"/>
    </w:rPr>
  </w:style>
  <w:style w:type="paragraph" w:styleId="BalloonText">
    <w:name w:val="Balloon Text"/>
    <w:basedOn w:val="Normal"/>
    <w:link w:val="BalloonTextChar"/>
    <w:uiPriority w:val="99"/>
    <w:semiHidden/>
    <w:unhideWhenUsed/>
    <w:rsid w:val="00A03961"/>
    <w:pPr>
      <w:spacing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A03961"/>
    <w:rPr>
      <w:rFonts w:ascii="Segoe UI" w:hAnsi="Segoe UI" w:cs="Segoe UI"/>
      <w:sz w:val="22"/>
      <w:szCs w:val="18"/>
    </w:rPr>
  </w:style>
  <w:style w:type="paragraph" w:styleId="Caption">
    <w:name w:val="caption"/>
    <w:basedOn w:val="Normal"/>
    <w:next w:val="Normal"/>
    <w:uiPriority w:val="35"/>
    <w:semiHidden/>
    <w:unhideWhenUsed/>
    <w:qFormat/>
    <w:rsid w:val="00A03961"/>
    <w:pPr>
      <w:spacing w:after="200" w:line="240" w:lineRule="auto"/>
    </w:pPr>
    <w:rPr>
      <w:i/>
      <w:iCs/>
      <w:sz w:val="22"/>
      <w:szCs w:val="18"/>
    </w:rPr>
  </w:style>
  <w:style w:type="character" w:styleId="PlaceholderText">
    <w:name w:val="Placeholder Text"/>
    <w:basedOn w:val="DefaultParagraphFont"/>
    <w:uiPriority w:val="99"/>
    <w:semiHidden/>
    <w:rsid w:val="00556FF9"/>
    <w:rPr>
      <w:color w:val="595959" w:themeColor="text1" w:themeTint="A6"/>
    </w:rPr>
  </w:style>
  <w:style w:type="paragraph" w:styleId="CommentText">
    <w:name w:val="annotation text"/>
    <w:basedOn w:val="Normal"/>
    <w:link w:val="CommentTextChar"/>
    <w:uiPriority w:val="99"/>
    <w:semiHidden/>
    <w:unhideWhenUsed/>
    <w:rsid w:val="00A03961"/>
    <w:pPr>
      <w:spacing w:after="160" w:line="240" w:lineRule="auto"/>
    </w:pPr>
    <w:rPr>
      <w:color w:val="auto"/>
      <w:sz w:val="22"/>
      <w:szCs w:val="20"/>
    </w:rPr>
  </w:style>
  <w:style w:type="character" w:customStyle="1" w:styleId="CommentTextChar">
    <w:name w:val="Comment Text Char"/>
    <w:basedOn w:val="DefaultParagraphFont"/>
    <w:link w:val="CommentText"/>
    <w:uiPriority w:val="99"/>
    <w:semiHidden/>
    <w:rsid w:val="00A03961"/>
    <w:rPr>
      <w:color w:val="auto"/>
      <w:sz w:val="22"/>
      <w:szCs w:val="20"/>
    </w:rPr>
  </w:style>
  <w:style w:type="paragraph" w:styleId="CommentSubject">
    <w:name w:val="annotation subject"/>
    <w:basedOn w:val="CommentText"/>
    <w:next w:val="CommentText"/>
    <w:link w:val="CommentSubjectChar"/>
    <w:uiPriority w:val="99"/>
    <w:semiHidden/>
    <w:unhideWhenUsed/>
    <w:rsid w:val="00A03961"/>
    <w:pPr>
      <w:spacing w:after="0"/>
    </w:pPr>
    <w:rPr>
      <w:b/>
      <w:bCs/>
      <w:color w:val="505050" w:themeColor="text2"/>
    </w:rPr>
  </w:style>
  <w:style w:type="character" w:customStyle="1" w:styleId="CommentSubjectChar">
    <w:name w:val="Comment Subject Char"/>
    <w:basedOn w:val="CommentTextChar"/>
    <w:link w:val="CommentSubject"/>
    <w:uiPriority w:val="99"/>
    <w:semiHidden/>
    <w:rsid w:val="00A03961"/>
    <w:rPr>
      <w:b/>
      <w:bCs/>
      <w:color w:val="auto"/>
      <w:sz w:val="22"/>
      <w:szCs w:val="20"/>
    </w:rPr>
  </w:style>
  <w:style w:type="paragraph" w:styleId="EndnoteText">
    <w:name w:val="endnote text"/>
    <w:basedOn w:val="Normal"/>
    <w:link w:val="EndnoteTextChar"/>
    <w:uiPriority w:val="99"/>
    <w:semiHidden/>
    <w:unhideWhenUsed/>
    <w:rsid w:val="00A03961"/>
    <w:pPr>
      <w:spacing w:line="240" w:lineRule="auto"/>
    </w:pPr>
    <w:rPr>
      <w:sz w:val="22"/>
      <w:szCs w:val="20"/>
    </w:rPr>
  </w:style>
  <w:style w:type="character" w:customStyle="1" w:styleId="EndnoteTextChar">
    <w:name w:val="Endnote Text Char"/>
    <w:basedOn w:val="DefaultParagraphFont"/>
    <w:link w:val="EndnoteText"/>
    <w:uiPriority w:val="99"/>
    <w:semiHidden/>
    <w:rsid w:val="00A03961"/>
    <w:rPr>
      <w:sz w:val="22"/>
      <w:szCs w:val="20"/>
    </w:rPr>
  </w:style>
  <w:style w:type="paragraph" w:styleId="EnvelopeReturn">
    <w:name w:val="envelope return"/>
    <w:basedOn w:val="Normal"/>
    <w:uiPriority w:val="99"/>
    <w:semiHidden/>
    <w:unhideWhenUsed/>
    <w:rsid w:val="00A03961"/>
    <w:pPr>
      <w:spacing w:line="240" w:lineRule="auto"/>
    </w:pPr>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A03961"/>
    <w:pPr>
      <w:spacing w:line="240" w:lineRule="auto"/>
    </w:pPr>
    <w:rPr>
      <w:sz w:val="22"/>
      <w:szCs w:val="20"/>
    </w:rPr>
  </w:style>
  <w:style w:type="character" w:customStyle="1" w:styleId="FootnoteTextChar">
    <w:name w:val="Footnote Text Char"/>
    <w:basedOn w:val="DefaultParagraphFont"/>
    <w:link w:val="FootnoteText"/>
    <w:uiPriority w:val="99"/>
    <w:semiHidden/>
    <w:rsid w:val="00A03961"/>
    <w:rPr>
      <w:sz w:val="22"/>
      <w:szCs w:val="20"/>
    </w:rPr>
  </w:style>
  <w:style w:type="character" w:styleId="HTMLCode">
    <w:name w:val="HTML Code"/>
    <w:basedOn w:val="DefaultParagraphFont"/>
    <w:uiPriority w:val="99"/>
    <w:semiHidden/>
    <w:unhideWhenUsed/>
    <w:rsid w:val="00A03961"/>
    <w:rPr>
      <w:rFonts w:ascii="Consolas" w:hAnsi="Consolas"/>
      <w:sz w:val="22"/>
      <w:szCs w:val="20"/>
    </w:rPr>
  </w:style>
  <w:style w:type="character" w:styleId="HTMLKeyboard">
    <w:name w:val="HTML Keyboard"/>
    <w:basedOn w:val="DefaultParagraphFont"/>
    <w:uiPriority w:val="99"/>
    <w:semiHidden/>
    <w:unhideWhenUsed/>
    <w:rsid w:val="00A03961"/>
    <w:rPr>
      <w:rFonts w:ascii="Consolas" w:hAnsi="Consolas"/>
      <w:sz w:val="22"/>
      <w:szCs w:val="20"/>
    </w:rPr>
  </w:style>
  <w:style w:type="paragraph" w:styleId="HTMLPreformatted">
    <w:name w:val="HTML Preformatted"/>
    <w:basedOn w:val="Normal"/>
    <w:link w:val="HTMLPreformattedChar"/>
    <w:uiPriority w:val="99"/>
    <w:semiHidden/>
    <w:unhideWhenUsed/>
    <w:rsid w:val="00A03961"/>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A03961"/>
    <w:rPr>
      <w:rFonts w:ascii="Consolas" w:hAnsi="Consolas"/>
      <w:sz w:val="22"/>
      <w:szCs w:val="20"/>
    </w:rPr>
  </w:style>
  <w:style w:type="character" w:styleId="HTMLTypewriter">
    <w:name w:val="HTML Typewriter"/>
    <w:basedOn w:val="DefaultParagraphFont"/>
    <w:uiPriority w:val="99"/>
    <w:semiHidden/>
    <w:unhideWhenUsed/>
    <w:rsid w:val="00A03961"/>
    <w:rPr>
      <w:rFonts w:ascii="Consolas" w:hAnsi="Consolas"/>
      <w:sz w:val="22"/>
      <w:szCs w:val="20"/>
    </w:rPr>
  </w:style>
  <w:style w:type="paragraph" w:styleId="MacroText">
    <w:name w:val="macro"/>
    <w:link w:val="MacroTextChar"/>
    <w:uiPriority w:val="99"/>
    <w:semiHidden/>
    <w:unhideWhenUsed/>
    <w:rsid w:val="00A03961"/>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2"/>
      <w:szCs w:val="20"/>
    </w:rPr>
  </w:style>
  <w:style w:type="character" w:customStyle="1" w:styleId="MacroTextChar">
    <w:name w:val="Macro Text Char"/>
    <w:basedOn w:val="DefaultParagraphFont"/>
    <w:link w:val="MacroText"/>
    <w:uiPriority w:val="99"/>
    <w:semiHidden/>
    <w:rsid w:val="00A03961"/>
    <w:rPr>
      <w:rFonts w:ascii="Consolas" w:hAnsi="Consolas"/>
      <w:sz w:val="22"/>
      <w:szCs w:val="20"/>
    </w:rPr>
  </w:style>
  <w:style w:type="paragraph" w:styleId="PlainText">
    <w:name w:val="Plain Text"/>
    <w:basedOn w:val="Normal"/>
    <w:link w:val="PlainTextChar"/>
    <w:uiPriority w:val="99"/>
    <w:semiHidden/>
    <w:unhideWhenUsed/>
    <w:rsid w:val="00A03961"/>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A03961"/>
    <w:rPr>
      <w:rFonts w:ascii="Consolas" w:hAnsi="Consolas"/>
      <w:sz w:val="22"/>
      <w:szCs w:val="21"/>
    </w:rPr>
  </w:style>
  <w:style w:type="paragraph" w:customStyle="1" w:styleId="Default">
    <w:name w:val="Default"/>
    <w:rsid w:val="00CE53B5"/>
    <w:pPr>
      <w:autoSpaceDE w:val="0"/>
      <w:autoSpaceDN w:val="0"/>
      <w:adjustRightInd w:val="0"/>
      <w:spacing w:line="240" w:lineRule="auto"/>
    </w:pPr>
    <w:rPr>
      <w:rFonts w:ascii="Calibri" w:hAnsi="Calibri" w:cs="Calibri"/>
      <w:color w:val="000000"/>
      <w:sz w:val="24"/>
      <w:szCs w:val="24"/>
      <w:lang w:val="en-GB"/>
    </w:rPr>
  </w:style>
  <w:style w:type="paragraph" w:styleId="BodyText">
    <w:name w:val="Body Text"/>
    <w:basedOn w:val="Normal"/>
    <w:link w:val="BodyTextChar"/>
    <w:uiPriority w:val="1"/>
    <w:qFormat/>
    <w:rsid w:val="002B328C"/>
    <w:pPr>
      <w:widowControl w:val="0"/>
      <w:autoSpaceDE w:val="0"/>
      <w:autoSpaceDN w:val="0"/>
      <w:spacing w:line="240" w:lineRule="auto"/>
    </w:pPr>
    <w:rPr>
      <w:rFonts w:ascii="Calibri" w:eastAsia="Calibri" w:hAnsi="Calibri" w:cs="Calibri"/>
      <w:color w:val="auto"/>
      <w:sz w:val="22"/>
      <w:szCs w:val="22"/>
      <w:lang w:val="en-GB"/>
    </w:rPr>
  </w:style>
  <w:style w:type="character" w:customStyle="1" w:styleId="BodyTextChar">
    <w:name w:val="Body Text Char"/>
    <w:basedOn w:val="DefaultParagraphFont"/>
    <w:link w:val="BodyText"/>
    <w:uiPriority w:val="1"/>
    <w:rsid w:val="002B328C"/>
    <w:rPr>
      <w:rFonts w:ascii="Calibri" w:eastAsia="Calibri" w:hAnsi="Calibri" w:cs="Calibri"/>
      <w:color w:val="auto"/>
      <w:sz w:val="22"/>
      <w:szCs w:val="22"/>
      <w:lang w:val="en-GB"/>
    </w:rPr>
  </w:style>
  <w:style w:type="paragraph" w:styleId="ListParagraph">
    <w:name w:val="List Paragraph"/>
    <w:basedOn w:val="Normal"/>
    <w:uiPriority w:val="1"/>
    <w:qFormat/>
    <w:rsid w:val="002B328C"/>
    <w:pPr>
      <w:widowControl w:val="0"/>
      <w:autoSpaceDE w:val="0"/>
      <w:autoSpaceDN w:val="0"/>
      <w:spacing w:before="115" w:line="240" w:lineRule="auto"/>
      <w:ind w:left="1530" w:hanging="284"/>
    </w:pPr>
    <w:rPr>
      <w:rFonts w:ascii="Calibri" w:eastAsia="Calibri" w:hAnsi="Calibri" w:cs="Calibri"/>
      <w:color w:val="auto"/>
      <w:sz w:val="22"/>
      <w:szCs w:val="22"/>
      <w:lang w:val="en-GB"/>
    </w:rPr>
  </w:style>
  <w:style w:type="character" w:customStyle="1" w:styleId="UnresolvedMention">
    <w:name w:val="Unresolved Mention"/>
    <w:basedOn w:val="DefaultParagraphFont"/>
    <w:uiPriority w:val="99"/>
    <w:semiHidden/>
    <w:unhideWhenUsed/>
    <w:rsid w:val="00610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icky.hepworth@cornwall.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hools.cornwall.gov.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y.Hepworth\OneDrive%20-%20Cornwall%20Council\documents\templates\Event%20flyer.dotx"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505050"/>
      </a:dk2>
      <a:lt2>
        <a:srgbClr val="F5F5F5"/>
      </a:lt2>
      <a:accent1>
        <a:srgbClr val="8AB333"/>
      </a:accent1>
      <a:accent2>
        <a:srgbClr val="3AA9E3"/>
      </a:accent2>
      <a:accent3>
        <a:srgbClr val="FF0000"/>
      </a:accent3>
      <a:accent4>
        <a:srgbClr val="00A997"/>
      </a:accent4>
      <a:accent5>
        <a:srgbClr val="FF6C00"/>
      </a:accent5>
      <a:accent6>
        <a:srgbClr val="8A479B"/>
      </a:accent6>
      <a:hlink>
        <a:srgbClr val="3AA9E3"/>
      </a:hlink>
      <a:folHlink>
        <a:srgbClr val="8A479B"/>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6B4FAC22F0A459775698AEBABE834" ma:contentTypeVersion="15" ma:contentTypeDescription="Create a new document." ma:contentTypeScope="" ma:versionID="17aae771764b46d9e9b2f753a31b98ac">
  <xsd:schema xmlns:xsd="http://www.w3.org/2001/XMLSchema" xmlns:xs="http://www.w3.org/2001/XMLSchema" xmlns:p="http://schemas.microsoft.com/office/2006/metadata/properties" xmlns:ns3="13ce20a7-2946-486d-8b40-21b031fd499f" xmlns:ns4="421cd2ce-b01b-4680-86f1-36ae398f19bf" targetNamespace="http://schemas.microsoft.com/office/2006/metadata/properties" ma:root="true" ma:fieldsID="a12b85a2dcd2af89899564159742d225" ns3:_="" ns4:_="">
    <xsd:import namespace="13ce20a7-2946-486d-8b40-21b031fd499f"/>
    <xsd:import namespace="421cd2ce-b01b-4680-86f1-36ae398f19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ObjectDetectorVersion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e20a7-2946-486d-8b40-21b031fd49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cd2ce-b01b-4680-86f1-36ae398f19b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21cd2ce-b01b-4680-86f1-36ae398f19bf" xsi:nil="true"/>
  </documentManagement>
</p:properties>
</file>

<file path=customXml/itemProps1.xml><?xml version="1.0" encoding="utf-8"?>
<ds:datastoreItem xmlns:ds="http://schemas.openxmlformats.org/officeDocument/2006/customXml" ds:itemID="{0BF20CB5-B3C5-4A42-BAC6-ED19F6AE4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e20a7-2946-486d-8b40-21b031fd499f"/>
    <ds:schemaRef ds:uri="421cd2ce-b01b-4680-86f1-36ae398f1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DAAA61-EAC7-497F-8D07-78C70863C07D}">
  <ds:schemaRefs>
    <ds:schemaRef ds:uri="http://schemas.microsoft.com/sharepoint/v3/contenttype/forms"/>
  </ds:schemaRefs>
</ds:datastoreItem>
</file>

<file path=customXml/itemProps3.xml><?xml version="1.0" encoding="utf-8"?>
<ds:datastoreItem xmlns:ds="http://schemas.openxmlformats.org/officeDocument/2006/customXml" ds:itemID="{8EEC553A-FB7C-4773-A135-87492F1A481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21cd2ce-b01b-4680-86f1-36ae398f19bf"/>
    <ds:schemaRef ds:uri="http://schemas.microsoft.com/office/2006/documentManagement/types"/>
    <ds:schemaRef ds:uri="13ce20a7-2946-486d-8b40-21b031fd499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Event flyer</Template>
  <TotalTime>1</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Hepworth</dc:creator>
  <cp:keywords/>
  <dc:description/>
  <cp:lastModifiedBy>Michelle Renowden</cp:lastModifiedBy>
  <cp:revision>2</cp:revision>
  <dcterms:created xsi:type="dcterms:W3CDTF">2023-09-14T09:01:00Z</dcterms:created>
  <dcterms:modified xsi:type="dcterms:W3CDTF">2023-09-14T09:01:00Z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2023-07-05T07:24:58Z</vt:lpwstr>
  </property>
  <property fmtid="{D5CDD505-2E9C-101B-9397-08002B2CF9AE}" pid="4" name="MSIP_Label_65bade86-969a-4cfc-8d70-99d1f0adeaba_Method">
    <vt:lpwstr>Privileged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09f53997-ed7a-4b57-82a6-06be9efbf5ea</vt:lpwstr>
  </property>
  <property fmtid="{D5CDD505-2E9C-101B-9397-08002B2CF9AE}" pid="8" name="MSIP_Label_65bade86-969a-4cfc-8d70-99d1f0adeaba_ContentBits">
    <vt:lpwstr>1</vt:lpwstr>
  </property>
  <property fmtid="{D5CDD505-2E9C-101B-9397-08002B2CF9AE}" pid="9" name="ContentTypeId">
    <vt:lpwstr>0x01010017B6B4FAC22F0A459775698AEBABE834</vt:lpwstr>
  </property>
</Properties>
</file>