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10CAF" w14:textId="77777777" w:rsidR="00B80BD3" w:rsidRPr="00E3117C" w:rsidRDefault="003F74B2" w:rsidP="001A2A64">
      <w:pPr>
        <w:rPr>
          <w:rFonts w:ascii="Arial" w:hAnsi="Arial" w:cs="Arial"/>
          <w:b/>
          <w:bCs/>
          <w:color w:val="005288"/>
          <w:lang w:eastAsia="en-GB"/>
        </w:rPr>
      </w:pPr>
      <w:r w:rsidRPr="00E3117C">
        <w:rPr>
          <w:rFonts w:ascii="Arial" w:hAnsi="Arial" w:cs="Arial"/>
          <w:b/>
          <w:bCs/>
          <w:color w:val="005288"/>
          <w:lang w:eastAsia="en-GB"/>
        </w:rPr>
        <w:t xml:space="preserve">International </w:t>
      </w:r>
      <w:r w:rsidR="0023049B" w:rsidRPr="00E3117C">
        <w:rPr>
          <w:rFonts w:ascii="Arial" w:hAnsi="Arial" w:cs="Arial"/>
          <w:b/>
          <w:bCs/>
          <w:color w:val="005288"/>
          <w:lang w:eastAsia="en-GB"/>
        </w:rPr>
        <w:t xml:space="preserve">Teacher </w:t>
      </w:r>
      <w:r w:rsidRPr="00E3117C">
        <w:rPr>
          <w:rFonts w:ascii="Arial" w:hAnsi="Arial" w:cs="Arial"/>
          <w:b/>
          <w:bCs/>
          <w:color w:val="005288"/>
          <w:lang w:eastAsia="en-GB"/>
        </w:rPr>
        <w:t xml:space="preserve">Recruitment </w:t>
      </w:r>
      <w:r w:rsidR="00C06618" w:rsidRPr="00E3117C">
        <w:rPr>
          <w:rFonts w:ascii="Arial" w:hAnsi="Arial" w:cs="Arial"/>
          <w:b/>
          <w:bCs/>
          <w:color w:val="005288"/>
          <w:lang w:eastAsia="en-GB"/>
        </w:rPr>
        <w:t xml:space="preserve">– Expansion to School-Led </w:t>
      </w:r>
      <w:r w:rsidR="0023049B" w:rsidRPr="00E3117C">
        <w:rPr>
          <w:rFonts w:ascii="Arial" w:hAnsi="Arial" w:cs="Arial"/>
          <w:b/>
          <w:bCs/>
          <w:color w:val="005288"/>
          <w:lang w:eastAsia="en-GB"/>
        </w:rPr>
        <w:t>Networks</w:t>
      </w:r>
      <w:r w:rsidR="001A2A64" w:rsidRPr="00E3117C">
        <w:rPr>
          <w:rFonts w:ascii="Arial" w:hAnsi="Arial" w:cs="Arial"/>
          <w:b/>
          <w:bCs/>
          <w:color w:val="005288"/>
          <w:lang w:eastAsia="en-GB"/>
        </w:rPr>
        <w:t xml:space="preserve"> to recruit qualified teachers from countries from Non-European Economic Area (EEA) Countries.</w:t>
      </w:r>
    </w:p>
    <w:p w14:paraId="12D049E1" w14:textId="77777777" w:rsidR="001A2A64" w:rsidRPr="00E3117C" w:rsidRDefault="001A2A64" w:rsidP="001A2A64">
      <w:pPr>
        <w:rPr>
          <w:rFonts w:ascii="Arial" w:hAnsi="Arial" w:cs="Arial"/>
          <w:b/>
          <w:bCs/>
          <w:color w:val="005288"/>
          <w:lang w:eastAsia="en-GB"/>
        </w:rPr>
      </w:pPr>
    </w:p>
    <w:p w14:paraId="5BAEE7F8" w14:textId="77777777" w:rsidR="00746D69" w:rsidRPr="00E3117C" w:rsidRDefault="001C2AFF" w:rsidP="00032B11">
      <w:pPr>
        <w:rPr>
          <w:rFonts w:ascii="Arial" w:hAnsi="Arial" w:cs="Arial"/>
          <w:color w:val="005288"/>
        </w:rPr>
      </w:pPr>
      <w:r w:rsidRPr="00E3117C">
        <w:rPr>
          <w:rFonts w:ascii="Arial" w:hAnsi="Arial" w:cs="Arial"/>
          <w:b/>
          <w:bCs/>
          <w:color w:val="005288"/>
          <w:lang w:eastAsia="en-GB"/>
        </w:rPr>
        <w:t>Expression of Interest Document</w:t>
      </w:r>
    </w:p>
    <w:p w14:paraId="60060DE0" w14:textId="77777777" w:rsidR="00746D69" w:rsidRPr="00E3117C" w:rsidRDefault="00746D69">
      <w:pPr>
        <w:rPr>
          <w:rFonts w:ascii="Arial" w:hAnsi="Arial" w:cs="Arial"/>
        </w:rPr>
      </w:pPr>
    </w:p>
    <w:p w14:paraId="634F4315" w14:textId="77777777" w:rsidR="007D2C51" w:rsidRPr="00E3117C" w:rsidRDefault="007D2C51">
      <w:pPr>
        <w:spacing w:line="276" w:lineRule="auto"/>
        <w:rPr>
          <w:rFonts w:ascii="Arial" w:hAnsi="Arial" w:cs="Arial"/>
          <w:b/>
        </w:rPr>
      </w:pPr>
      <w:r w:rsidRPr="00E3117C">
        <w:rPr>
          <w:rFonts w:ascii="Arial" w:hAnsi="Arial" w:cs="Arial"/>
          <w:b/>
        </w:rPr>
        <w:t>Background</w:t>
      </w:r>
    </w:p>
    <w:p w14:paraId="72CD6E5E" w14:textId="2BC999F0" w:rsidR="00A044A4" w:rsidRPr="00E3117C" w:rsidRDefault="00A044A4" w:rsidP="0004719C">
      <w:pPr>
        <w:widowControl w:val="0"/>
        <w:overflowPunct w:val="0"/>
        <w:autoSpaceDE w:val="0"/>
        <w:autoSpaceDN w:val="0"/>
        <w:adjustRightInd w:val="0"/>
        <w:textAlignment w:val="baseline"/>
        <w:rPr>
          <w:rFonts w:ascii="Arial" w:hAnsi="Arial" w:cs="Arial"/>
        </w:rPr>
      </w:pPr>
    </w:p>
    <w:p w14:paraId="32A02F96" w14:textId="2DABD943" w:rsidR="003D74DD" w:rsidRPr="00E3117C" w:rsidRDefault="003D74DD" w:rsidP="00AA7BDD">
      <w:pPr>
        <w:widowControl w:val="0"/>
        <w:overflowPunct w:val="0"/>
        <w:autoSpaceDE w:val="0"/>
        <w:autoSpaceDN w:val="0"/>
        <w:adjustRightInd w:val="0"/>
        <w:spacing w:before="45" w:line="256" w:lineRule="auto"/>
        <w:jc w:val="both"/>
        <w:textAlignment w:val="baseline"/>
        <w:rPr>
          <w:rFonts w:ascii="Arial" w:hAnsi="Arial" w:cs="Arial"/>
          <w:color w:val="000000" w:themeColor="text1"/>
          <w:lang w:eastAsia="en-GB"/>
        </w:rPr>
      </w:pPr>
      <w:r w:rsidRPr="00E3117C">
        <w:rPr>
          <w:rFonts w:ascii="Arial" w:hAnsi="Arial" w:cs="Arial"/>
          <w:color w:val="000000" w:themeColor="text1"/>
          <w:lang w:eastAsia="en-GB"/>
        </w:rPr>
        <w:t xml:space="preserve">The Department for Education (DfE) is committed to ensuring that schools are able to recruit appropriately to fill their teacher vacancies. We are working to grow a strong pipeline of teachers from within England and have a package of measures in place to support both domestic recruitment of trainees and retention of existing teachers. </w:t>
      </w:r>
    </w:p>
    <w:p w14:paraId="5729FC4A" w14:textId="77777777" w:rsidR="001A2A64" w:rsidRPr="00E3117C" w:rsidRDefault="001A2A64" w:rsidP="0004719C">
      <w:pPr>
        <w:widowControl w:val="0"/>
        <w:overflowPunct w:val="0"/>
        <w:autoSpaceDE w:val="0"/>
        <w:autoSpaceDN w:val="0"/>
        <w:adjustRightInd w:val="0"/>
        <w:textAlignment w:val="baseline"/>
        <w:rPr>
          <w:rFonts w:ascii="Arial" w:hAnsi="Arial" w:cs="Arial"/>
        </w:rPr>
      </w:pPr>
    </w:p>
    <w:p w14:paraId="00C07C80" w14:textId="697B595E" w:rsidR="001C2AFF" w:rsidRPr="00E3117C" w:rsidRDefault="001C2AFF" w:rsidP="0004719C">
      <w:pPr>
        <w:pStyle w:val="diane1"/>
        <w:numPr>
          <w:ilvl w:val="0"/>
          <w:numId w:val="0"/>
        </w:numPr>
        <w:spacing w:before="0" w:after="0"/>
      </w:pPr>
      <w:r w:rsidRPr="00E3117C">
        <w:t xml:space="preserve">In March 2015, the government announced a major push to recruit more, and raise the status of, maths and physics teachers in England up to 2020. The package of measures known as the STEM </w:t>
      </w:r>
      <w:r w:rsidR="00112CF0" w:rsidRPr="00E3117C">
        <w:t>programme</w:t>
      </w:r>
      <w:r w:rsidRPr="00E3117C">
        <w:t xml:space="preserve"> will boost the skills of current teachers; attract more maths and physics teachers in England; support schools in recruiting </w:t>
      </w:r>
      <w:r w:rsidR="00112CF0" w:rsidRPr="00E3117C">
        <w:t>overseas-qualified</w:t>
      </w:r>
      <w:r w:rsidRPr="00E3117C">
        <w:t xml:space="preserve"> teachers; and help returning teachers and career-changers into profession.</w:t>
      </w:r>
    </w:p>
    <w:p w14:paraId="7374F744" w14:textId="77777777" w:rsidR="001A2A64" w:rsidRPr="00E3117C" w:rsidRDefault="001A2A64" w:rsidP="0004719C">
      <w:pPr>
        <w:pStyle w:val="diane1"/>
        <w:numPr>
          <w:ilvl w:val="0"/>
          <w:numId w:val="0"/>
        </w:numPr>
        <w:spacing w:before="0" w:after="0"/>
      </w:pPr>
    </w:p>
    <w:p w14:paraId="693ED174" w14:textId="3C2057DF" w:rsidR="001C2AFF" w:rsidRPr="00E3117C" w:rsidRDefault="001C2AFF" w:rsidP="0004719C">
      <w:pPr>
        <w:pStyle w:val="diane1"/>
        <w:numPr>
          <w:ilvl w:val="0"/>
          <w:numId w:val="0"/>
        </w:numPr>
        <w:spacing w:before="0" w:after="0"/>
      </w:pPr>
      <w:r w:rsidRPr="00E3117C">
        <w:t xml:space="preserve">Whilst the vast majority of teachers </w:t>
      </w:r>
      <w:proofErr w:type="gramStart"/>
      <w:r w:rsidRPr="00E3117C">
        <w:t>are recruited</w:t>
      </w:r>
      <w:proofErr w:type="gramEnd"/>
      <w:r w:rsidRPr="00E3117C">
        <w:t xml:space="preserve"> by schools domestically from </w:t>
      </w:r>
      <w:r w:rsidR="00112CF0" w:rsidRPr="00E3117C">
        <w:t>England,</w:t>
      </w:r>
      <w:r w:rsidRPr="00E3117C">
        <w:t xml:space="preserve"> the DfE recognises that schools have always been able to recruit teachers from overseas and the valuable contribution made by internationally trained teachers, particularly in some subjects and the new pedagogical knowledge they bring.</w:t>
      </w:r>
    </w:p>
    <w:p w14:paraId="29F64E25" w14:textId="77777777" w:rsidR="001A2A64" w:rsidRPr="00E3117C" w:rsidRDefault="001A2A64" w:rsidP="0004719C">
      <w:pPr>
        <w:pStyle w:val="diane1"/>
        <w:numPr>
          <w:ilvl w:val="0"/>
          <w:numId w:val="0"/>
        </w:numPr>
        <w:spacing w:before="0" w:after="0"/>
      </w:pPr>
    </w:p>
    <w:p w14:paraId="6920B6B5" w14:textId="77777777" w:rsidR="001C2AFF" w:rsidRPr="00E3117C" w:rsidRDefault="001C2AFF" w:rsidP="0004719C">
      <w:pPr>
        <w:pStyle w:val="diane1"/>
        <w:numPr>
          <w:ilvl w:val="0"/>
          <w:numId w:val="0"/>
        </w:numPr>
        <w:spacing w:before="0" w:after="0"/>
      </w:pPr>
      <w:r w:rsidRPr="00E3117C">
        <w:t xml:space="preserve">Outstanding teachers are in demand across globe, and where schools wish to recruit from overseas the DfE wants to ensure they are able to do so. </w:t>
      </w:r>
    </w:p>
    <w:p w14:paraId="270E32B8" w14:textId="77777777" w:rsidR="001A2A64" w:rsidRPr="00E3117C" w:rsidRDefault="001A2A64" w:rsidP="0004719C">
      <w:pPr>
        <w:pStyle w:val="diane1"/>
        <w:numPr>
          <w:ilvl w:val="0"/>
          <w:numId w:val="0"/>
        </w:numPr>
        <w:spacing w:before="0" w:after="0"/>
      </w:pPr>
    </w:p>
    <w:p w14:paraId="66BC8513" w14:textId="33E4DDCC" w:rsidR="001C2AFF" w:rsidRPr="00E3117C" w:rsidRDefault="001C2AFF" w:rsidP="0004719C">
      <w:pPr>
        <w:pStyle w:val="diane1"/>
        <w:numPr>
          <w:ilvl w:val="0"/>
          <w:numId w:val="0"/>
        </w:numPr>
        <w:spacing w:before="0" w:after="0"/>
      </w:pPr>
      <w:r w:rsidRPr="00E3117C">
        <w:t>The DfE’s Internati</w:t>
      </w:r>
      <w:r w:rsidR="00032B11" w:rsidRPr="00E3117C">
        <w:t>onal Teacher Recruitment</w:t>
      </w:r>
      <w:r w:rsidRPr="00E3117C">
        <w:t xml:space="preserve"> Strategy aims to support schools in recruiting qualified teachers in shortage subjects from overseas into English secondary schools, where schools choose to</w:t>
      </w:r>
      <w:r w:rsidR="000562DD" w:rsidRPr="00E3117C">
        <w:t>,</w:t>
      </w:r>
      <w:r w:rsidRPr="00E3117C">
        <w:t xml:space="preserve"> from those countries whose education standards are as high as our own.</w:t>
      </w:r>
    </w:p>
    <w:p w14:paraId="0CC4455F" w14:textId="6530B603" w:rsidR="007D2C51" w:rsidRPr="00E3117C" w:rsidRDefault="007D2C51">
      <w:pPr>
        <w:spacing w:line="276" w:lineRule="auto"/>
        <w:rPr>
          <w:rFonts w:ascii="Arial" w:hAnsi="Arial" w:cs="Arial"/>
        </w:rPr>
      </w:pPr>
    </w:p>
    <w:p w14:paraId="60A608DA" w14:textId="77777777" w:rsidR="007D2C51" w:rsidRPr="00E3117C" w:rsidRDefault="00766D8A">
      <w:pPr>
        <w:spacing w:line="276" w:lineRule="auto"/>
        <w:rPr>
          <w:rFonts w:ascii="Arial" w:hAnsi="Arial" w:cs="Arial"/>
          <w:b/>
        </w:rPr>
      </w:pPr>
      <w:r w:rsidRPr="00E3117C">
        <w:rPr>
          <w:rFonts w:ascii="Arial" w:hAnsi="Arial" w:cs="Arial"/>
          <w:b/>
        </w:rPr>
        <w:t xml:space="preserve">About the </w:t>
      </w:r>
      <w:r w:rsidR="007D2C51" w:rsidRPr="00E3117C">
        <w:rPr>
          <w:rFonts w:ascii="Arial" w:hAnsi="Arial" w:cs="Arial"/>
          <w:b/>
        </w:rPr>
        <w:t>grant</w:t>
      </w:r>
    </w:p>
    <w:p w14:paraId="5CAE8E00" w14:textId="77777777" w:rsidR="00285F92" w:rsidRPr="00E3117C" w:rsidRDefault="00285F92">
      <w:pPr>
        <w:spacing w:line="276" w:lineRule="auto"/>
        <w:rPr>
          <w:rFonts w:ascii="Arial" w:hAnsi="Arial" w:cs="Arial"/>
          <w:b/>
        </w:rPr>
      </w:pPr>
    </w:p>
    <w:p w14:paraId="2F8A8B0A" w14:textId="12F2D498" w:rsidR="00295E05" w:rsidRPr="00E3117C" w:rsidRDefault="00162402">
      <w:pPr>
        <w:spacing w:line="276" w:lineRule="auto"/>
        <w:rPr>
          <w:rFonts w:ascii="Arial" w:hAnsi="Arial" w:cs="Arial"/>
        </w:rPr>
      </w:pPr>
      <w:r w:rsidRPr="00E3117C">
        <w:rPr>
          <w:rFonts w:ascii="Arial" w:hAnsi="Arial" w:cs="Arial"/>
        </w:rPr>
        <w:t xml:space="preserve">In May 2016, </w:t>
      </w:r>
      <w:r w:rsidR="00030EBF" w:rsidRPr="00E3117C">
        <w:rPr>
          <w:rFonts w:ascii="Arial" w:hAnsi="Arial" w:cs="Arial"/>
        </w:rPr>
        <w:t>the DfE</w:t>
      </w:r>
      <w:r w:rsidRPr="00E3117C">
        <w:rPr>
          <w:rFonts w:ascii="Arial" w:hAnsi="Arial" w:cs="Arial"/>
        </w:rPr>
        <w:t xml:space="preserve"> appointed two school-led networks to </w:t>
      </w:r>
      <w:r w:rsidR="00A044A4" w:rsidRPr="00E3117C">
        <w:rPr>
          <w:rFonts w:ascii="Arial" w:hAnsi="Arial" w:cs="Arial"/>
        </w:rPr>
        <w:t xml:space="preserve">pilot </w:t>
      </w:r>
      <w:r w:rsidRPr="00E3117C">
        <w:rPr>
          <w:rFonts w:ascii="Arial" w:hAnsi="Arial" w:cs="Arial"/>
        </w:rPr>
        <w:t>recruit</w:t>
      </w:r>
      <w:r w:rsidR="00A044A4" w:rsidRPr="00E3117C">
        <w:rPr>
          <w:rFonts w:ascii="Arial" w:hAnsi="Arial" w:cs="Arial"/>
        </w:rPr>
        <w:t>ment of</w:t>
      </w:r>
      <w:r w:rsidRPr="00E3117C">
        <w:rPr>
          <w:rFonts w:ascii="Arial" w:hAnsi="Arial" w:cs="Arial"/>
        </w:rPr>
        <w:t xml:space="preserve"> maths and physics teachers from non-EEA co</w:t>
      </w:r>
      <w:r w:rsidR="00A044A4" w:rsidRPr="00E3117C">
        <w:rPr>
          <w:rFonts w:ascii="Arial" w:hAnsi="Arial" w:cs="Arial"/>
        </w:rPr>
        <w:t xml:space="preserve">untries, with the initial </w:t>
      </w:r>
      <w:r w:rsidRPr="00E3117C">
        <w:rPr>
          <w:rFonts w:ascii="Arial" w:hAnsi="Arial" w:cs="Arial"/>
        </w:rPr>
        <w:t>period running to 1</w:t>
      </w:r>
      <w:r w:rsidRPr="00E3117C">
        <w:rPr>
          <w:rFonts w:ascii="Arial" w:hAnsi="Arial" w:cs="Arial"/>
          <w:vertAlign w:val="superscript"/>
        </w:rPr>
        <w:t>st</w:t>
      </w:r>
      <w:r w:rsidRPr="00E3117C">
        <w:rPr>
          <w:rFonts w:ascii="Arial" w:hAnsi="Arial" w:cs="Arial"/>
        </w:rPr>
        <w:t xml:space="preserve"> September 2017.  The pilot </w:t>
      </w:r>
      <w:proofErr w:type="gramStart"/>
      <w:r w:rsidRPr="00E3117C">
        <w:rPr>
          <w:rFonts w:ascii="Arial" w:hAnsi="Arial" w:cs="Arial"/>
        </w:rPr>
        <w:t>was extended</w:t>
      </w:r>
      <w:proofErr w:type="gramEnd"/>
      <w:r w:rsidRPr="00E3117C">
        <w:rPr>
          <w:rFonts w:ascii="Arial" w:hAnsi="Arial" w:cs="Arial"/>
        </w:rPr>
        <w:t xml:space="preserve"> for a second year to run until</w:t>
      </w:r>
      <w:r w:rsidR="00A044A4" w:rsidRPr="00E3117C">
        <w:rPr>
          <w:rFonts w:ascii="Arial" w:hAnsi="Arial" w:cs="Arial"/>
        </w:rPr>
        <w:t xml:space="preserve"> 30</w:t>
      </w:r>
      <w:r w:rsidR="00A044A4" w:rsidRPr="00E3117C">
        <w:rPr>
          <w:rFonts w:ascii="Arial" w:hAnsi="Arial" w:cs="Arial"/>
          <w:vertAlign w:val="superscript"/>
        </w:rPr>
        <w:t>th</w:t>
      </w:r>
      <w:r w:rsidR="00A044A4" w:rsidRPr="00E3117C">
        <w:rPr>
          <w:rFonts w:ascii="Arial" w:hAnsi="Arial" w:cs="Arial"/>
        </w:rPr>
        <w:t xml:space="preserve"> </w:t>
      </w:r>
      <w:r w:rsidRPr="00E3117C">
        <w:rPr>
          <w:rFonts w:ascii="Arial" w:hAnsi="Arial" w:cs="Arial"/>
        </w:rPr>
        <w:t xml:space="preserve">September 2018.  </w:t>
      </w:r>
    </w:p>
    <w:p w14:paraId="7104CDD4" w14:textId="77777777" w:rsidR="00295E05" w:rsidRPr="00E3117C" w:rsidRDefault="00295E05">
      <w:pPr>
        <w:spacing w:line="276" w:lineRule="auto"/>
        <w:rPr>
          <w:rFonts w:ascii="Arial" w:hAnsi="Arial" w:cs="Arial"/>
        </w:rPr>
      </w:pPr>
    </w:p>
    <w:p w14:paraId="60593DFE" w14:textId="77777777" w:rsidR="00295E05" w:rsidRPr="00E3117C" w:rsidRDefault="00295E05">
      <w:pPr>
        <w:spacing w:line="276" w:lineRule="auto"/>
        <w:rPr>
          <w:rFonts w:ascii="Arial" w:hAnsi="Arial" w:cs="Arial"/>
        </w:rPr>
      </w:pPr>
      <w:r w:rsidRPr="00E3117C">
        <w:rPr>
          <w:rFonts w:ascii="Arial" w:hAnsi="Arial" w:cs="Arial"/>
        </w:rPr>
        <w:t>The current scope of the non-EEA networks is to target recruitment from the following countries:</w:t>
      </w:r>
    </w:p>
    <w:p w14:paraId="5AAC1C67" w14:textId="77777777" w:rsidR="00295E05" w:rsidRPr="00E3117C" w:rsidRDefault="00295E05">
      <w:pPr>
        <w:spacing w:line="276" w:lineRule="auto"/>
        <w:rPr>
          <w:rFonts w:ascii="Arial" w:hAnsi="Arial" w:cs="Arial"/>
        </w:rPr>
      </w:pPr>
    </w:p>
    <w:p w14:paraId="17CA812C" w14:textId="77777777" w:rsidR="00295E05" w:rsidRPr="00E3117C" w:rsidRDefault="00295E05" w:rsidP="0004719C">
      <w:pPr>
        <w:spacing w:line="276" w:lineRule="auto"/>
        <w:ind w:firstLine="360"/>
        <w:rPr>
          <w:rFonts w:ascii="Arial" w:hAnsi="Arial" w:cs="Arial"/>
        </w:rPr>
      </w:pPr>
      <w:proofErr w:type="spellStart"/>
      <w:r w:rsidRPr="00E3117C">
        <w:rPr>
          <w:rFonts w:ascii="Arial" w:hAnsi="Arial" w:cs="Arial"/>
        </w:rPr>
        <w:t>i</w:t>
      </w:r>
      <w:proofErr w:type="spellEnd"/>
      <w:r w:rsidRPr="00E3117C">
        <w:rPr>
          <w:rFonts w:ascii="Arial" w:hAnsi="Arial" w:cs="Arial"/>
        </w:rPr>
        <w:t>) Australia</w:t>
      </w:r>
    </w:p>
    <w:p w14:paraId="4ECA4216" w14:textId="77777777" w:rsidR="00295E05" w:rsidRPr="00E3117C" w:rsidRDefault="00295E05" w:rsidP="0004719C">
      <w:pPr>
        <w:spacing w:line="276" w:lineRule="auto"/>
        <w:ind w:firstLine="360"/>
        <w:rPr>
          <w:rFonts w:ascii="Arial" w:hAnsi="Arial" w:cs="Arial"/>
        </w:rPr>
      </w:pPr>
      <w:r w:rsidRPr="00E3117C">
        <w:rPr>
          <w:rFonts w:ascii="Arial" w:hAnsi="Arial" w:cs="Arial"/>
        </w:rPr>
        <w:t>ii) Canada</w:t>
      </w:r>
    </w:p>
    <w:p w14:paraId="40561C4F" w14:textId="77777777" w:rsidR="00295E05" w:rsidRPr="00E3117C" w:rsidRDefault="00295E05" w:rsidP="0004719C">
      <w:pPr>
        <w:spacing w:line="276" w:lineRule="auto"/>
        <w:ind w:firstLine="360"/>
        <w:rPr>
          <w:rFonts w:ascii="Arial" w:hAnsi="Arial" w:cs="Arial"/>
        </w:rPr>
      </w:pPr>
      <w:r w:rsidRPr="00E3117C">
        <w:rPr>
          <w:rFonts w:ascii="Arial" w:hAnsi="Arial" w:cs="Arial"/>
        </w:rPr>
        <w:t>iii) New Zealand</w:t>
      </w:r>
    </w:p>
    <w:p w14:paraId="4288E621" w14:textId="77777777" w:rsidR="00295E05" w:rsidRPr="00E3117C" w:rsidRDefault="00295E05" w:rsidP="0004719C">
      <w:pPr>
        <w:spacing w:line="276" w:lineRule="auto"/>
        <w:ind w:firstLine="360"/>
        <w:rPr>
          <w:rFonts w:ascii="Arial" w:hAnsi="Arial" w:cs="Arial"/>
        </w:rPr>
      </w:pPr>
      <w:r w:rsidRPr="00E3117C">
        <w:rPr>
          <w:rFonts w:ascii="Arial" w:hAnsi="Arial" w:cs="Arial"/>
        </w:rPr>
        <w:t>iv) USA</w:t>
      </w:r>
    </w:p>
    <w:p w14:paraId="18F15B41" w14:textId="77777777" w:rsidR="007005A4" w:rsidRPr="00E3117C" w:rsidRDefault="00030EBF" w:rsidP="00032B11">
      <w:pPr>
        <w:spacing w:line="276" w:lineRule="auto"/>
        <w:rPr>
          <w:rFonts w:ascii="Arial" w:hAnsi="Arial" w:cs="Arial"/>
        </w:rPr>
      </w:pPr>
      <w:r w:rsidRPr="00E3117C">
        <w:rPr>
          <w:rFonts w:ascii="Arial" w:hAnsi="Arial" w:cs="Arial"/>
        </w:rPr>
        <w:t xml:space="preserve"> </w:t>
      </w:r>
    </w:p>
    <w:p w14:paraId="7E46893A" w14:textId="34A6758D" w:rsidR="00D47FD2" w:rsidRPr="00E3117C" w:rsidRDefault="00A044A4" w:rsidP="0004719C">
      <w:pPr>
        <w:spacing w:line="276" w:lineRule="auto"/>
        <w:rPr>
          <w:rFonts w:ascii="Arial" w:hAnsi="Arial" w:cs="Arial"/>
        </w:rPr>
      </w:pPr>
      <w:r w:rsidRPr="00E3117C">
        <w:rPr>
          <w:rFonts w:ascii="Arial" w:hAnsi="Arial" w:cs="Arial"/>
        </w:rPr>
        <w:t xml:space="preserve">The DfE are </w:t>
      </w:r>
      <w:r w:rsidR="000562DD" w:rsidRPr="00E3117C">
        <w:rPr>
          <w:rFonts w:ascii="Arial" w:hAnsi="Arial" w:cs="Arial"/>
        </w:rPr>
        <w:t>working with the Teaching School Council (TSC</w:t>
      </w:r>
      <w:r w:rsidR="00112CF0" w:rsidRPr="00E3117C">
        <w:rPr>
          <w:rFonts w:ascii="Arial" w:hAnsi="Arial" w:cs="Arial"/>
        </w:rPr>
        <w:t xml:space="preserve">) </w:t>
      </w:r>
      <w:r w:rsidR="000562DD" w:rsidRPr="00E3117C">
        <w:rPr>
          <w:rFonts w:ascii="Arial" w:hAnsi="Arial" w:cs="Arial"/>
        </w:rPr>
        <w:t xml:space="preserve">to </w:t>
      </w:r>
      <w:r w:rsidRPr="00E3117C">
        <w:rPr>
          <w:rFonts w:ascii="Arial" w:hAnsi="Arial" w:cs="Arial"/>
        </w:rPr>
        <w:t>expand the STEM international teacher recruitment programme to expand reach a</w:t>
      </w:r>
      <w:r w:rsidR="007005A4" w:rsidRPr="00E3117C">
        <w:rPr>
          <w:rFonts w:ascii="Arial" w:hAnsi="Arial" w:cs="Arial"/>
        </w:rPr>
        <w:t>cross the c</w:t>
      </w:r>
      <w:r w:rsidRPr="00E3117C">
        <w:rPr>
          <w:rFonts w:ascii="Arial" w:hAnsi="Arial" w:cs="Arial"/>
        </w:rPr>
        <w:t xml:space="preserve">ountry and </w:t>
      </w:r>
      <w:r w:rsidRPr="00E3117C">
        <w:rPr>
          <w:rFonts w:ascii="Arial" w:hAnsi="Arial" w:cs="Arial"/>
        </w:rPr>
        <w:lastRenderedPageBreak/>
        <w:t>provide an additional supply route within the regions</w:t>
      </w:r>
      <w:r w:rsidR="00032B11" w:rsidRPr="00E3117C">
        <w:rPr>
          <w:rFonts w:ascii="Arial" w:hAnsi="Arial" w:cs="Arial"/>
        </w:rPr>
        <w:t xml:space="preserve">, with the aim of </w:t>
      </w:r>
      <w:r w:rsidR="00F26639" w:rsidRPr="00E3117C">
        <w:rPr>
          <w:rFonts w:ascii="Arial" w:hAnsi="Arial" w:cs="Arial"/>
        </w:rPr>
        <w:t xml:space="preserve">international </w:t>
      </w:r>
      <w:r w:rsidR="00032B11" w:rsidRPr="00E3117C">
        <w:rPr>
          <w:rFonts w:ascii="Arial" w:hAnsi="Arial" w:cs="Arial"/>
        </w:rPr>
        <w:t>teachers commencing in post from September 2018 onwards.</w:t>
      </w:r>
    </w:p>
    <w:p w14:paraId="730B743F" w14:textId="77777777" w:rsidR="00A044A4" w:rsidRPr="00E3117C" w:rsidRDefault="00A044A4">
      <w:pPr>
        <w:rPr>
          <w:rFonts w:ascii="Arial" w:hAnsi="Arial" w:cs="Arial"/>
        </w:rPr>
      </w:pPr>
    </w:p>
    <w:p w14:paraId="19779099" w14:textId="651C44CF" w:rsidR="00C57900" w:rsidRPr="00E3117C" w:rsidRDefault="00C562F3">
      <w:pPr>
        <w:rPr>
          <w:rFonts w:ascii="Arial" w:hAnsi="Arial" w:cs="Arial"/>
        </w:rPr>
      </w:pPr>
      <w:r w:rsidRPr="00E3117C">
        <w:rPr>
          <w:rFonts w:ascii="Arial" w:hAnsi="Arial" w:cs="Arial"/>
        </w:rPr>
        <w:t xml:space="preserve">The DfE </w:t>
      </w:r>
      <w:r w:rsidR="000562DD" w:rsidRPr="00E3117C">
        <w:rPr>
          <w:rFonts w:ascii="Arial" w:hAnsi="Arial" w:cs="Arial"/>
        </w:rPr>
        <w:t xml:space="preserve">is providing grant funding to deliver this expansion, and </w:t>
      </w:r>
      <w:r w:rsidR="00E3117C">
        <w:rPr>
          <w:rFonts w:ascii="Arial" w:hAnsi="Arial" w:cs="Arial"/>
        </w:rPr>
        <w:t xml:space="preserve">TSC South West </w:t>
      </w:r>
      <w:r w:rsidR="000562DD" w:rsidRPr="00E3117C">
        <w:rPr>
          <w:rFonts w:ascii="Arial" w:hAnsi="Arial" w:cs="Arial"/>
        </w:rPr>
        <w:t>are</w:t>
      </w:r>
      <w:r w:rsidR="007005A4" w:rsidRPr="00E3117C">
        <w:rPr>
          <w:rFonts w:ascii="Arial" w:hAnsi="Arial" w:cs="Arial"/>
        </w:rPr>
        <w:t xml:space="preserve"> looking to appoint one</w:t>
      </w:r>
      <w:r w:rsidR="000562DD" w:rsidRPr="00E3117C">
        <w:rPr>
          <w:rFonts w:ascii="Arial" w:hAnsi="Arial" w:cs="Arial"/>
        </w:rPr>
        <w:t>/ two</w:t>
      </w:r>
      <w:r w:rsidR="007005A4" w:rsidRPr="00E3117C">
        <w:rPr>
          <w:rFonts w:ascii="Arial" w:hAnsi="Arial" w:cs="Arial"/>
        </w:rPr>
        <w:t xml:space="preserve"> </w:t>
      </w:r>
      <w:r w:rsidR="000562DD" w:rsidRPr="00E3117C">
        <w:rPr>
          <w:rFonts w:ascii="Arial" w:hAnsi="Arial" w:cs="Arial"/>
        </w:rPr>
        <w:t xml:space="preserve">teaching </w:t>
      </w:r>
      <w:r w:rsidR="007005A4" w:rsidRPr="00E3117C">
        <w:rPr>
          <w:rFonts w:ascii="Arial" w:hAnsi="Arial" w:cs="Arial"/>
        </w:rPr>
        <w:t xml:space="preserve">school-led </w:t>
      </w:r>
      <w:r w:rsidR="00EB4D4F" w:rsidRPr="00E3117C">
        <w:rPr>
          <w:rFonts w:ascii="Arial" w:hAnsi="Arial" w:cs="Arial"/>
        </w:rPr>
        <w:t>network</w:t>
      </w:r>
      <w:r w:rsidR="000562DD" w:rsidRPr="00E3117C">
        <w:rPr>
          <w:rFonts w:ascii="Arial" w:hAnsi="Arial" w:cs="Arial"/>
        </w:rPr>
        <w:t>s</w:t>
      </w:r>
      <w:r w:rsidR="00C57900" w:rsidRPr="00E3117C">
        <w:rPr>
          <w:rFonts w:ascii="Arial" w:hAnsi="Arial" w:cs="Arial"/>
        </w:rPr>
        <w:t xml:space="preserve"> </w:t>
      </w:r>
      <w:r w:rsidR="000562DD" w:rsidRPr="00E3117C">
        <w:rPr>
          <w:rFonts w:ascii="Arial" w:hAnsi="Arial" w:cs="Arial"/>
        </w:rPr>
        <w:t xml:space="preserve">to deliver the programme in </w:t>
      </w:r>
      <w:r w:rsidR="00E3117C">
        <w:rPr>
          <w:rFonts w:ascii="Arial" w:hAnsi="Arial" w:cs="Arial"/>
        </w:rPr>
        <w:t xml:space="preserve">our </w:t>
      </w:r>
      <w:r w:rsidR="000562DD" w:rsidRPr="00E3117C">
        <w:rPr>
          <w:rFonts w:ascii="Arial" w:hAnsi="Arial" w:cs="Arial"/>
        </w:rPr>
        <w:t>region.</w:t>
      </w:r>
      <w:r w:rsidR="008F40BE" w:rsidRPr="00E3117C">
        <w:rPr>
          <w:rFonts w:ascii="Arial" w:hAnsi="Arial" w:cs="Arial"/>
        </w:rPr>
        <w:t xml:space="preserve"> </w:t>
      </w:r>
      <w:r w:rsidR="007901E7" w:rsidRPr="00E3117C">
        <w:rPr>
          <w:rFonts w:ascii="Arial" w:hAnsi="Arial" w:cs="Arial"/>
        </w:rPr>
        <w:t xml:space="preserve">The lead schools </w:t>
      </w:r>
      <w:proofErr w:type="gramStart"/>
      <w:r w:rsidR="007901E7" w:rsidRPr="00E3117C">
        <w:rPr>
          <w:rFonts w:ascii="Arial" w:hAnsi="Arial" w:cs="Arial"/>
        </w:rPr>
        <w:t>will be expected</w:t>
      </w:r>
      <w:proofErr w:type="gramEnd"/>
      <w:r w:rsidR="007901E7" w:rsidRPr="00E3117C">
        <w:rPr>
          <w:rFonts w:ascii="Arial" w:hAnsi="Arial" w:cs="Arial"/>
        </w:rPr>
        <w:t xml:space="preserve"> to work with a maths hub(s) in their region. </w:t>
      </w:r>
    </w:p>
    <w:p w14:paraId="11F77843" w14:textId="55F787FC" w:rsidR="00EB4D4F" w:rsidRPr="00E3117C" w:rsidRDefault="00EB4D4F" w:rsidP="00032B11">
      <w:pPr>
        <w:rPr>
          <w:rFonts w:ascii="Arial" w:hAnsi="Arial" w:cs="Arial"/>
        </w:rPr>
      </w:pPr>
    </w:p>
    <w:p w14:paraId="5DCD4EEC" w14:textId="17A1F922" w:rsidR="00EB4D4F" w:rsidRPr="00E3117C" w:rsidRDefault="00EF0CEB" w:rsidP="00EF0CEB">
      <w:pPr>
        <w:rPr>
          <w:rFonts w:ascii="Arial" w:hAnsi="Arial" w:cs="Arial"/>
          <w:i/>
        </w:rPr>
      </w:pPr>
      <w:r w:rsidRPr="00E3117C">
        <w:rPr>
          <w:rFonts w:ascii="Arial" w:hAnsi="Arial" w:cs="Arial"/>
          <w:i/>
        </w:rPr>
        <w:t>Please note that t</w:t>
      </w:r>
      <w:r w:rsidR="00474B00" w:rsidRPr="00E3117C">
        <w:rPr>
          <w:rFonts w:ascii="Arial" w:hAnsi="Arial" w:cs="Arial"/>
          <w:i/>
        </w:rPr>
        <w:t xml:space="preserve">here </w:t>
      </w:r>
      <w:r w:rsidRPr="00E3117C">
        <w:rPr>
          <w:rFonts w:ascii="Arial" w:hAnsi="Arial" w:cs="Arial"/>
          <w:i/>
        </w:rPr>
        <w:t>may</w:t>
      </w:r>
      <w:r w:rsidR="00474B00" w:rsidRPr="00E3117C">
        <w:rPr>
          <w:rFonts w:ascii="Arial" w:hAnsi="Arial" w:cs="Arial"/>
          <w:i/>
        </w:rPr>
        <w:t xml:space="preserve"> be </w:t>
      </w:r>
      <w:r w:rsidR="00112CF0" w:rsidRPr="00E3117C">
        <w:rPr>
          <w:rFonts w:ascii="Arial" w:hAnsi="Arial" w:cs="Arial"/>
          <w:i/>
        </w:rPr>
        <w:t>crossover</w:t>
      </w:r>
      <w:r w:rsidR="00474B00" w:rsidRPr="00E3117C">
        <w:rPr>
          <w:rFonts w:ascii="Arial" w:hAnsi="Arial" w:cs="Arial"/>
          <w:i/>
        </w:rPr>
        <w:t xml:space="preserve"> within </w:t>
      </w:r>
      <w:r w:rsidRPr="00E3117C">
        <w:rPr>
          <w:rFonts w:ascii="Arial" w:hAnsi="Arial" w:cs="Arial"/>
          <w:i/>
        </w:rPr>
        <w:t xml:space="preserve">the </w:t>
      </w:r>
      <w:r w:rsidR="00474B00" w:rsidRPr="00E3117C">
        <w:rPr>
          <w:rFonts w:ascii="Arial" w:hAnsi="Arial" w:cs="Arial"/>
          <w:i/>
        </w:rPr>
        <w:t>region where the existing school-led networks have placed/are recruiting teachers.</w:t>
      </w:r>
      <w:r w:rsidRPr="00E3117C">
        <w:rPr>
          <w:rFonts w:ascii="Arial" w:hAnsi="Arial" w:cs="Arial"/>
          <w:i/>
        </w:rPr>
        <w:t xml:space="preserve"> </w:t>
      </w:r>
      <w:r w:rsidRPr="00E3117C">
        <w:rPr>
          <w:rFonts w:ascii="Arial" w:hAnsi="Arial" w:cs="Arial"/>
        </w:rPr>
        <w:t xml:space="preserve">One of the pilot networks operating primarily across the South East of England, Quantum scholars, have offered to work with the new regional networks to share good practice and lessons learned and support the new networks in developing their regional programme. To facilitate this an event will take place in London </w:t>
      </w:r>
      <w:r w:rsidR="00E3117C" w:rsidRPr="00E3117C">
        <w:rPr>
          <w:rFonts w:ascii="Arial" w:hAnsi="Arial" w:cs="Arial"/>
        </w:rPr>
        <w:t xml:space="preserve">on </w:t>
      </w:r>
      <w:r w:rsidR="003D74DD" w:rsidRPr="00E3117C">
        <w:rPr>
          <w:rFonts w:ascii="Arial" w:hAnsi="Arial" w:cs="Arial"/>
        </w:rPr>
        <w:t>17 April 2018</w:t>
      </w:r>
      <w:r w:rsidRPr="00E3117C">
        <w:rPr>
          <w:rFonts w:ascii="Arial" w:hAnsi="Arial" w:cs="Arial"/>
        </w:rPr>
        <w:t xml:space="preserve"> and successful regional </w:t>
      </w:r>
      <w:r w:rsidR="00112CF0" w:rsidRPr="00E3117C">
        <w:rPr>
          <w:rFonts w:ascii="Arial" w:hAnsi="Arial" w:cs="Arial"/>
        </w:rPr>
        <w:t>international</w:t>
      </w:r>
      <w:r w:rsidRPr="00E3117C">
        <w:rPr>
          <w:rFonts w:ascii="Arial" w:hAnsi="Arial" w:cs="Arial"/>
        </w:rPr>
        <w:t xml:space="preserve"> STEM network leads </w:t>
      </w:r>
      <w:proofErr w:type="gramStart"/>
      <w:r w:rsidRPr="00E3117C">
        <w:rPr>
          <w:rFonts w:ascii="Arial" w:hAnsi="Arial" w:cs="Arial"/>
        </w:rPr>
        <w:t>will be expected</w:t>
      </w:r>
      <w:proofErr w:type="gramEnd"/>
      <w:r w:rsidRPr="00E3117C">
        <w:rPr>
          <w:rFonts w:ascii="Arial" w:hAnsi="Arial" w:cs="Arial"/>
        </w:rPr>
        <w:t xml:space="preserve"> to attend.</w:t>
      </w:r>
      <w:r w:rsidRPr="00E3117C">
        <w:rPr>
          <w:rFonts w:ascii="Arial" w:hAnsi="Arial" w:cs="Arial"/>
          <w:i/>
        </w:rPr>
        <w:t xml:space="preserve"> </w:t>
      </w:r>
    </w:p>
    <w:p w14:paraId="2859907F" w14:textId="4A09DE87" w:rsidR="00EB4D4F" w:rsidRPr="00E3117C" w:rsidRDefault="00EB4D4F">
      <w:pPr>
        <w:rPr>
          <w:rFonts w:ascii="Arial" w:hAnsi="Arial" w:cs="Arial"/>
        </w:rPr>
      </w:pPr>
    </w:p>
    <w:p w14:paraId="0F092D09" w14:textId="6CFAE01A" w:rsidR="00337195" w:rsidRPr="00E3117C" w:rsidRDefault="00EB4D4F">
      <w:pPr>
        <w:rPr>
          <w:rFonts w:ascii="Arial" w:hAnsi="Arial" w:cs="Arial"/>
        </w:rPr>
      </w:pPr>
      <w:r w:rsidRPr="00E3117C">
        <w:rPr>
          <w:rFonts w:ascii="Arial" w:hAnsi="Arial" w:cs="Arial"/>
        </w:rPr>
        <w:t xml:space="preserve">Grant funding will be available </w:t>
      </w:r>
      <w:r w:rsidR="00C562F3" w:rsidRPr="00E3117C">
        <w:rPr>
          <w:rFonts w:ascii="Arial" w:hAnsi="Arial" w:cs="Arial"/>
        </w:rPr>
        <w:t xml:space="preserve">to </w:t>
      </w:r>
      <w:r w:rsidR="00EF0CEB" w:rsidRPr="00E3117C">
        <w:rPr>
          <w:rFonts w:ascii="Arial" w:hAnsi="Arial" w:cs="Arial"/>
        </w:rPr>
        <w:t xml:space="preserve">the successful teaching school network to </w:t>
      </w:r>
      <w:r w:rsidR="00C562F3" w:rsidRPr="00E3117C">
        <w:rPr>
          <w:rFonts w:ascii="Arial" w:hAnsi="Arial" w:cs="Arial"/>
        </w:rPr>
        <w:t>provide a support package for international teachers moving to England.</w:t>
      </w:r>
      <w:r w:rsidR="008231CD" w:rsidRPr="00E3117C">
        <w:rPr>
          <w:rFonts w:ascii="Arial" w:hAnsi="Arial" w:cs="Arial"/>
        </w:rPr>
        <w:t xml:space="preserve"> </w:t>
      </w:r>
      <w:r w:rsidR="008231CD" w:rsidRPr="00E3117C">
        <w:rPr>
          <w:rFonts w:ascii="Arial" w:hAnsi="Arial" w:cs="Arial"/>
          <w:b/>
        </w:rPr>
        <w:t xml:space="preserve">There is a target of 20 international maths and physics teachers to </w:t>
      </w:r>
      <w:proofErr w:type="gramStart"/>
      <w:r w:rsidR="008231CD" w:rsidRPr="00E3117C">
        <w:rPr>
          <w:rFonts w:ascii="Arial" w:hAnsi="Arial" w:cs="Arial"/>
          <w:b/>
        </w:rPr>
        <w:t>be provided</w:t>
      </w:r>
      <w:proofErr w:type="gramEnd"/>
      <w:r w:rsidR="008231CD" w:rsidRPr="00E3117C">
        <w:rPr>
          <w:rFonts w:ascii="Arial" w:hAnsi="Arial" w:cs="Arial"/>
          <w:b/>
        </w:rPr>
        <w:t xml:space="preserve"> acclimatisation services within your region for the academic year 2018/19.</w:t>
      </w:r>
      <w:r w:rsidR="008231CD" w:rsidRPr="00E3117C">
        <w:rPr>
          <w:rFonts w:ascii="Arial" w:hAnsi="Arial" w:cs="Arial"/>
        </w:rPr>
        <w:t xml:space="preserve"> </w:t>
      </w:r>
    </w:p>
    <w:p w14:paraId="5A411EE5" w14:textId="13833274" w:rsidR="00EF0CEB" w:rsidRPr="00E3117C" w:rsidRDefault="00EF0CEB">
      <w:pPr>
        <w:rPr>
          <w:rFonts w:ascii="Arial" w:hAnsi="Arial" w:cs="Arial"/>
          <w:b/>
        </w:rPr>
      </w:pPr>
    </w:p>
    <w:p w14:paraId="2B510F61" w14:textId="73A3DED6" w:rsidR="00C562F3" w:rsidRPr="00E3117C" w:rsidRDefault="00AA7BDD">
      <w:pPr>
        <w:rPr>
          <w:rFonts w:ascii="Arial" w:hAnsi="Arial" w:cs="Arial"/>
          <w:b/>
        </w:rPr>
      </w:pPr>
      <w:r w:rsidRPr="00E3117C">
        <w:rPr>
          <w:rFonts w:ascii="Arial" w:hAnsi="Arial" w:cs="Arial"/>
          <w:b/>
        </w:rPr>
        <w:t xml:space="preserve">The </w:t>
      </w:r>
      <w:r w:rsidR="00C562F3" w:rsidRPr="00E3117C">
        <w:rPr>
          <w:rFonts w:ascii="Arial" w:hAnsi="Arial" w:cs="Arial"/>
          <w:b/>
        </w:rPr>
        <w:t>Funding</w:t>
      </w:r>
      <w:r w:rsidR="00337195" w:rsidRPr="00E3117C">
        <w:rPr>
          <w:rFonts w:ascii="Arial" w:hAnsi="Arial" w:cs="Arial"/>
          <w:b/>
        </w:rPr>
        <w:t xml:space="preserve"> model </w:t>
      </w:r>
      <w:r w:rsidR="00C562F3" w:rsidRPr="00E3117C">
        <w:rPr>
          <w:rFonts w:ascii="Arial" w:hAnsi="Arial" w:cs="Arial"/>
          <w:b/>
        </w:rPr>
        <w:t xml:space="preserve">will include: </w:t>
      </w:r>
    </w:p>
    <w:p w14:paraId="5FC7D82C" w14:textId="77777777" w:rsidR="00285F92" w:rsidRPr="00E3117C" w:rsidRDefault="00285F92">
      <w:pPr>
        <w:rPr>
          <w:rFonts w:ascii="Arial" w:hAnsi="Arial" w:cs="Arial"/>
        </w:rPr>
      </w:pPr>
    </w:p>
    <w:p w14:paraId="10BD0B52" w14:textId="77777777" w:rsidR="00C562F3" w:rsidRPr="00E3117C" w:rsidRDefault="00C562F3" w:rsidP="0004719C">
      <w:pPr>
        <w:pStyle w:val="ListParagraph"/>
        <w:numPr>
          <w:ilvl w:val="0"/>
          <w:numId w:val="27"/>
        </w:numPr>
        <w:spacing w:line="276" w:lineRule="auto"/>
        <w:rPr>
          <w:rFonts w:ascii="Arial" w:hAnsi="Arial" w:cs="Arial"/>
        </w:rPr>
      </w:pPr>
      <w:r w:rsidRPr="00E3117C">
        <w:rPr>
          <w:rFonts w:ascii="Arial" w:hAnsi="Arial" w:cs="Arial"/>
        </w:rPr>
        <w:t xml:space="preserve">A one-off payment to the </w:t>
      </w:r>
      <w:r w:rsidR="00285F92" w:rsidRPr="00E3117C">
        <w:rPr>
          <w:rFonts w:ascii="Arial" w:hAnsi="Arial" w:cs="Arial"/>
        </w:rPr>
        <w:t xml:space="preserve">school-led </w:t>
      </w:r>
      <w:r w:rsidRPr="00E3117C">
        <w:rPr>
          <w:rFonts w:ascii="Arial" w:hAnsi="Arial" w:cs="Arial"/>
        </w:rPr>
        <w:t xml:space="preserve">networks to cover the cost of set up and co-ordination between the participating schools via the TSC. This will also include marketing the DfE offer within the said region and further afield if required. This will be a fee of </w:t>
      </w:r>
      <w:r w:rsidRPr="00E3117C">
        <w:rPr>
          <w:rFonts w:ascii="Arial" w:hAnsi="Arial" w:cs="Arial"/>
          <w:b/>
        </w:rPr>
        <w:t>£40k per network</w:t>
      </w:r>
      <w:r w:rsidRPr="00E3117C">
        <w:rPr>
          <w:rFonts w:ascii="Arial" w:hAnsi="Arial" w:cs="Arial"/>
        </w:rPr>
        <w:t>.</w:t>
      </w:r>
    </w:p>
    <w:p w14:paraId="3F67FB84" w14:textId="77777777" w:rsidR="00285F92" w:rsidRPr="00E3117C" w:rsidRDefault="00285F92" w:rsidP="0004719C">
      <w:pPr>
        <w:pStyle w:val="ListParagraph"/>
        <w:spacing w:line="276" w:lineRule="auto"/>
        <w:rPr>
          <w:rFonts w:ascii="Arial" w:hAnsi="Arial" w:cs="Arial"/>
        </w:rPr>
      </w:pPr>
    </w:p>
    <w:p w14:paraId="1328CFAC" w14:textId="77777777" w:rsidR="000232EA" w:rsidRPr="00E3117C" w:rsidRDefault="00C562F3" w:rsidP="005F78C1">
      <w:pPr>
        <w:pStyle w:val="ListParagraph"/>
        <w:numPr>
          <w:ilvl w:val="0"/>
          <w:numId w:val="27"/>
        </w:numPr>
        <w:spacing w:line="276" w:lineRule="auto"/>
        <w:rPr>
          <w:rFonts w:ascii="Arial" w:hAnsi="Arial" w:cs="Arial"/>
        </w:rPr>
      </w:pPr>
      <w:r w:rsidRPr="00E3117C">
        <w:rPr>
          <w:rFonts w:ascii="Arial" w:hAnsi="Arial" w:cs="Arial"/>
        </w:rPr>
        <w:t>Further g</w:t>
      </w:r>
      <w:r w:rsidR="00285F92" w:rsidRPr="00E3117C">
        <w:rPr>
          <w:rFonts w:ascii="Arial" w:hAnsi="Arial" w:cs="Arial"/>
        </w:rPr>
        <w:t xml:space="preserve">rant payments of </w:t>
      </w:r>
      <w:r w:rsidR="00285F92" w:rsidRPr="00E3117C">
        <w:rPr>
          <w:rFonts w:ascii="Arial" w:hAnsi="Arial" w:cs="Arial"/>
          <w:b/>
        </w:rPr>
        <w:t>£2,400</w:t>
      </w:r>
      <w:r w:rsidRPr="00E3117C">
        <w:rPr>
          <w:rFonts w:ascii="Arial" w:hAnsi="Arial" w:cs="Arial"/>
        </w:rPr>
        <w:t xml:space="preserve"> for each teacher placed </w:t>
      </w:r>
      <w:proofErr w:type="gramStart"/>
      <w:r w:rsidRPr="00E3117C">
        <w:rPr>
          <w:rFonts w:ascii="Arial" w:hAnsi="Arial" w:cs="Arial"/>
        </w:rPr>
        <w:t>will be made</w:t>
      </w:r>
      <w:proofErr w:type="gramEnd"/>
      <w:r w:rsidRPr="00E3117C">
        <w:rPr>
          <w:rFonts w:ascii="Arial" w:hAnsi="Arial" w:cs="Arial"/>
        </w:rPr>
        <w:t xml:space="preserve"> to provide acclimatisation support and further CPD to the school networks. </w:t>
      </w:r>
      <w:r w:rsidR="000232EA" w:rsidRPr="00E3117C">
        <w:rPr>
          <w:rFonts w:ascii="Arial" w:hAnsi="Arial" w:cs="Arial"/>
        </w:rPr>
        <w:t xml:space="preserve">This </w:t>
      </w:r>
      <w:proofErr w:type="gramStart"/>
      <w:r w:rsidR="005F78C1" w:rsidRPr="00E3117C">
        <w:rPr>
          <w:rFonts w:ascii="Arial" w:hAnsi="Arial" w:cs="Arial"/>
        </w:rPr>
        <w:t>will be paid</w:t>
      </w:r>
      <w:proofErr w:type="gramEnd"/>
      <w:r w:rsidR="00D84D09" w:rsidRPr="00E3117C">
        <w:rPr>
          <w:rFonts w:ascii="Arial" w:hAnsi="Arial" w:cs="Arial"/>
        </w:rPr>
        <w:t xml:space="preserve"> </w:t>
      </w:r>
      <w:r w:rsidR="00EC20A2" w:rsidRPr="00E3117C">
        <w:rPr>
          <w:rFonts w:ascii="Arial" w:hAnsi="Arial" w:cs="Arial"/>
        </w:rPr>
        <w:t>up</w:t>
      </w:r>
      <w:r w:rsidR="00D84D09" w:rsidRPr="00E3117C">
        <w:rPr>
          <w:rFonts w:ascii="Arial" w:hAnsi="Arial" w:cs="Arial"/>
        </w:rPr>
        <w:t>on the commencement of employment.</w:t>
      </w:r>
    </w:p>
    <w:p w14:paraId="39A1A43F" w14:textId="77777777" w:rsidR="00E3117C" w:rsidRPr="00E3117C" w:rsidRDefault="00E3117C" w:rsidP="00E3117C">
      <w:pPr>
        <w:rPr>
          <w:rFonts w:ascii="Arial" w:hAnsi="Arial" w:cs="Arial"/>
          <w:b/>
        </w:rPr>
      </w:pPr>
    </w:p>
    <w:p w14:paraId="7709B187" w14:textId="77777777" w:rsidR="00E3117C" w:rsidRPr="00E3117C" w:rsidRDefault="00285F92" w:rsidP="00E3117C">
      <w:pPr>
        <w:rPr>
          <w:rFonts w:ascii="Arial" w:hAnsi="Arial" w:cs="Arial"/>
          <w:b/>
        </w:rPr>
      </w:pPr>
      <w:r w:rsidRPr="00E3117C">
        <w:rPr>
          <w:rFonts w:ascii="Arial" w:hAnsi="Arial" w:cs="Arial"/>
          <w:b/>
        </w:rPr>
        <w:t>O</w:t>
      </w:r>
      <w:r w:rsidR="00C562F3" w:rsidRPr="00E3117C">
        <w:rPr>
          <w:rFonts w:ascii="Arial" w:hAnsi="Arial" w:cs="Arial"/>
          <w:b/>
        </w:rPr>
        <w:t xml:space="preserve">verall purpose, objectives, target audience and eligibility </w:t>
      </w:r>
    </w:p>
    <w:p w14:paraId="6773E18E" w14:textId="602E9B53" w:rsidR="00C562F3" w:rsidRPr="00E3117C" w:rsidRDefault="00C562F3" w:rsidP="00E3117C">
      <w:pPr>
        <w:rPr>
          <w:rFonts w:ascii="Arial" w:hAnsi="Arial" w:cs="Arial"/>
          <w:b/>
        </w:rPr>
      </w:pPr>
      <w:r w:rsidRPr="00E3117C">
        <w:rPr>
          <w:rFonts w:ascii="Arial" w:hAnsi="Arial" w:cs="Arial"/>
          <w:b/>
        </w:rPr>
        <w:t xml:space="preserve"> </w:t>
      </w:r>
    </w:p>
    <w:p w14:paraId="32F9AE4A" w14:textId="68130C25" w:rsidR="00C562F3" w:rsidRPr="00E3117C" w:rsidRDefault="00C562F3" w:rsidP="0004719C">
      <w:pPr>
        <w:pStyle w:val="NumberedNormal"/>
        <w:numPr>
          <w:ilvl w:val="0"/>
          <w:numId w:val="0"/>
        </w:numPr>
        <w:spacing w:after="0"/>
        <w:rPr>
          <w:rFonts w:ascii="Arial" w:hAnsi="Arial" w:cs="Arial"/>
          <w:sz w:val="22"/>
          <w:szCs w:val="22"/>
        </w:rPr>
      </w:pPr>
      <w:r w:rsidRPr="00E3117C">
        <w:rPr>
          <w:rFonts w:ascii="Arial" w:hAnsi="Arial" w:cs="Arial"/>
          <w:sz w:val="22"/>
          <w:szCs w:val="22"/>
        </w:rPr>
        <w:t xml:space="preserve">The programme will focus </w:t>
      </w:r>
      <w:r w:rsidR="0038451F" w:rsidRPr="00E3117C">
        <w:rPr>
          <w:rFonts w:ascii="Arial" w:hAnsi="Arial" w:cs="Arial"/>
          <w:sz w:val="22"/>
          <w:szCs w:val="22"/>
        </w:rPr>
        <w:t xml:space="preserve">recruiting </w:t>
      </w:r>
      <w:r w:rsidR="00E3117C" w:rsidRPr="00E3117C">
        <w:rPr>
          <w:rFonts w:ascii="Arial" w:hAnsi="Arial" w:cs="Arial"/>
          <w:sz w:val="22"/>
          <w:szCs w:val="22"/>
        </w:rPr>
        <w:t>and providing</w:t>
      </w:r>
      <w:r w:rsidRPr="00E3117C">
        <w:rPr>
          <w:rFonts w:ascii="Arial" w:hAnsi="Arial" w:cs="Arial"/>
          <w:sz w:val="22"/>
          <w:szCs w:val="22"/>
        </w:rPr>
        <w:t xml:space="preserve"> acclimatisation support to teachers with broadly </w:t>
      </w:r>
      <w:r w:rsidR="00F9260A" w:rsidRPr="00E3117C">
        <w:rPr>
          <w:rFonts w:ascii="Arial" w:hAnsi="Arial" w:cs="Arial"/>
          <w:sz w:val="22"/>
          <w:szCs w:val="22"/>
        </w:rPr>
        <w:t>similar</w:t>
      </w:r>
      <w:r w:rsidRPr="00E3117C">
        <w:rPr>
          <w:rFonts w:ascii="Arial" w:hAnsi="Arial" w:cs="Arial"/>
          <w:sz w:val="22"/>
          <w:szCs w:val="22"/>
        </w:rPr>
        <w:t xml:space="preserve"> educational standards to England. The main</w:t>
      </w:r>
      <w:r w:rsidR="00285F92" w:rsidRPr="00E3117C">
        <w:rPr>
          <w:rFonts w:ascii="Arial" w:hAnsi="Arial" w:cs="Arial"/>
          <w:sz w:val="22"/>
          <w:szCs w:val="22"/>
        </w:rPr>
        <w:t xml:space="preserve"> target countries will be </w:t>
      </w:r>
      <w:r w:rsidRPr="00E3117C">
        <w:rPr>
          <w:rFonts w:ascii="Arial" w:hAnsi="Arial" w:cs="Arial"/>
          <w:sz w:val="22"/>
          <w:szCs w:val="22"/>
        </w:rPr>
        <w:t xml:space="preserve">USA, Canada, New Zealand and Australia, </w:t>
      </w:r>
      <w:r w:rsidR="0038451F" w:rsidRPr="00E3117C">
        <w:rPr>
          <w:rFonts w:ascii="Arial" w:hAnsi="Arial" w:cs="Arial"/>
          <w:sz w:val="22"/>
          <w:szCs w:val="22"/>
        </w:rPr>
        <w:t xml:space="preserve">which have automatic </w:t>
      </w:r>
      <w:r w:rsidRPr="00E3117C">
        <w:rPr>
          <w:rFonts w:ascii="Arial" w:hAnsi="Arial" w:cs="Arial"/>
          <w:sz w:val="22"/>
          <w:szCs w:val="22"/>
        </w:rPr>
        <w:t>QTS equivalency</w:t>
      </w:r>
      <w:r w:rsidR="00E3117C" w:rsidRPr="00E3117C">
        <w:rPr>
          <w:rFonts w:ascii="Arial" w:hAnsi="Arial" w:cs="Arial"/>
          <w:sz w:val="22"/>
          <w:szCs w:val="22"/>
        </w:rPr>
        <w:t>.</w:t>
      </w:r>
      <w:r w:rsidRPr="00E3117C">
        <w:rPr>
          <w:rFonts w:ascii="Arial" w:hAnsi="Arial" w:cs="Arial"/>
          <w:sz w:val="22"/>
          <w:szCs w:val="22"/>
        </w:rPr>
        <w:t xml:space="preserve"> The support package will aim to reduce the burden of the transition on candidates and help them prepare for teaching in England. </w:t>
      </w:r>
    </w:p>
    <w:p w14:paraId="2FA01A36" w14:textId="77777777" w:rsidR="001A2A64" w:rsidRPr="00E3117C" w:rsidRDefault="001A2A64" w:rsidP="0004719C">
      <w:pPr>
        <w:pStyle w:val="NumberedNormal"/>
        <w:numPr>
          <w:ilvl w:val="0"/>
          <w:numId w:val="0"/>
        </w:numPr>
        <w:spacing w:after="0"/>
        <w:rPr>
          <w:rFonts w:ascii="Arial" w:hAnsi="Arial" w:cs="Arial"/>
          <w:sz w:val="22"/>
          <w:szCs w:val="22"/>
        </w:rPr>
      </w:pPr>
    </w:p>
    <w:p w14:paraId="2C1A4E7A" w14:textId="77777777" w:rsidR="00C562F3" w:rsidRPr="00E3117C" w:rsidRDefault="00C562F3" w:rsidP="0004719C">
      <w:pPr>
        <w:pStyle w:val="NumberedNormal"/>
        <w:numPr>
          <w:ilvl w:val="0"/>
          <w:numId w:val="0"/>
        </w:numPr>
        <w:spacing w:after="0"/>
        <w:rPr>
          <w:rFonts w:ascii="Arial" w:hAnsi="Arial" w:cs="Arial"/>
          <w:sz w:val="22"/>
          <w:szCs w:val="22"/>
        </w:rPr>
      </w:pPr>
      <w:r w:rsidRPr="00E3117C">
        <w:rPr>
          <w:rFonts w:ascii="Arial" w:hAnsi="Arial" w:cs="Arial"/>
          <w:sz w:val="22"/>
          <w:szCs w:val="22"/>
        </w:rPr>
        <w:t>The ob</w:t>
      </w:r>
      <w:r w:rsidR="000232EA" w:rsidRPr="00E3117C">
        <w:rPr>
          <w:rFonts w:ascii="Arial" w:hAnsi="Arial" w:cs="Arial"/>
          <w:sz w:val="22"/>
          <w:szCs w:val="22"/>
        </w:rPr>
        <w:t>jectives of the programme are</w:t>
      </w:r>
      <w:r w:rsidRPr="00E3117C">
        <w:rPr>
          <w:rFonts w:ascii="Arial" w:hAnsi="Arial" w:cs="Arial"/>
          <w:sz w:val="22"/>
          <w:szCs w:val="22"/>
        </w:rPr>
        <w:t xml:space="preserve">: </w:t>
      </w:r>
    </w:p>
    <w:p w14:paraId="08417564" w14:textId="77777777" w:rsidR="008E723A" w:rsidRPr="00E3117C" w:rsidRDefault="008E723A" w:rsidP="0004719C">
      <w:pPr>
        <w:pStyle w:val="NumberedNormal"/>
        <w:numPr>
          <w:ilvl w:val="0"/>
          <w:numId w:val="0"/>
        </w:numPr>
        <w:spacing w:after="0"/>
        <w:rPr>
          <w:rFonts w:ascii="Arial" w:hAnsi="Arial" w:cs="Arial"/>
          <w:sz w:val="22"/>
          <w:szCs w:val="22"/>
        </w:rPr>
      </w:pPr>
    </w:p>
    <w:p w14:paraId="5241335A" w14:textId="77777777" w:rsidR="008E723A" w:rsidRPr="00E3117C" w:rsidRDefault="008E723A" w:rsidP="0004719C">
      <w:pPr>
        <w:pStyle w:val="NumberedNormal"/>
        <w:numPr>
          <w:ilvl w:val="0"/>
          <w:numId w:val="28"/>
        </w:numPr>
        <w:spacing w:after="0"/>
        <w:rPr>
          <w:rFonts w:ascii="Arial" w:hAnsi="Arial" w:cs="Arial"/>
          <w:sz w:val="22"/>
          <w:szCs w:val="22"/>
        </w:rPr>
      </w:pPr>
      <w:r w:rsidRPr="00E3117C">
        <w:rPr>
          <w:rFonts w:ascii="Arial" w:hAnsi="Arial" w:cs="Arial"/>
          <w:sz w:val="22"/>
          <w:szCs w:val="22"/>
        </w:rPr>
        <w:t xml:space="preserve">Recruitment - </w:t>
      </w:r>
      <w:r w:rsidR="003A7812" w:rsidRPr="00E3117C">
        <w:rPr>
          <w:rFonts w:ascii="Arial" w:hAnsi="Arial" w:cs="Arial"/>
          <w:sz w:val="22"/>
          <w:szCs w:val="22"/>
        </w:rPr>
        <w:t>c</w:t>
      </w:r>
      <w:r w:rsidRPr="00E3117C">
        <w:rPr>
          <w:rFonts w:ascii="Arial" w:hAnsi="Arial" w:cs="Arial"/>
          <w:sz w:val="22"/>
          <w:szCs w:val="22"/>
        </w:rPr>
        <w:t>ontinued support throughout the year to ensure schools are able to fill gaps within their supply pipeline</w:t>
      </w:r>
      <w:r w:rsidR="003A7812" w:rsidRPr="00E3117C">
        <w:rPr>
          <w:rFonts w:ascii="Arial" w:hAnsi="Arial" w:cs="Arial"/>
          <w:sz w:val="22"/>
          <w:szCs w:val="22"/>
        </w:rPr>
        <w:t xml:space="preserve">.  </w:t>
      </w:r>
      <w:r w:rsidRPr="00E3117C">
        <w:rPr>
          <w:rFonts w:ascii="Arial" w:hAnsi="Arial" w:cs="Arial"/>
          <w:sz w:val="22"/>
          <w:szCs w:val="22"/>
        </w:rPr>
        <w:t xml:space="preserve">To provide a matching service to schools to ensure the right candidate </w:t>
      </w:r>
      <w:proofErr w:type="gramStart"/>
      <w:r w:rsidRPr="00E3117C">
        <w:rPr>
          <w:rFonts w:ascii="Arial" w:hAnsi="Arial" w:cs="Arial"/>
          <w:sz w:val="22"/>
          <w:szCs w:val="22"/>
        </w:rPr>
        <w:t>is sourced</w:t>
      </w:r>
      <w:proofErr w:type="gramEnd"/>
      <w:r w:rsidRPr="00E3117C">
        <w:rPr>
          <w:rFonts w:ascii="Arial" w:hAnsi="Arial" w:cs="Arial"/>
          <w:sz w:val="22"/>
          <w:szCs w:val="22"/>
        </w:rPr>
        <w:t xml:space="preserve"> to fit the schools requirements</w:t>
      </w:r>
      <w:r w:rsidR="003A7812" w:rsidRPr="00E3117C">
        <w:rPr>
          <w:rFonts w:ascii="Arial" w:hAnsi="Arial" w:cs="Arial"/>
          <w:sz w:val="22"/>
          <w:szCs w:val="22"/>
        </w:rPr>
        <w:t>.</w:t>
      </w:r>
    </w:p>
    <w:p w14:paraId="2A5BDC1D" w14:textId="77777777" w:rsidR="003A7812" w:rsidRPr="00E3117C" w:rsidRDefault="003A7812" w:rsidP="0004719C">
      <w:pPr>
        <w:pStyle w:val="NumberedNormal"/>
        <w:numPr>
          <w:ilvl w:val="0"/>
          <w:numId w:val="0"/>
        </w:numPr>
        <w:spacing w:after="0"/>
        <w:ind w:left="720"/>
        <w:rPr>
          <w:rFonts w:ascii="Arial" w:hAnsi="Arial" w:cs="Arial"/>
          <w:sz w:val="22"/>
          <w:szCs w:val="22"/>
        </w:rPr>
      </w:pPr>
    </w:p>
    <w:p w14:paraId="211804E7" w14:textId="4E0B529D" w:rsidR="003A7812" w:rsidRPr="00E3117C" w:rsidRDefault="003A7812" w:rsidP="0004719C">
      <w:pPr>
        <w:pStyle w:val="NumberedNormal"/>
        <w:numPr>
          <w:ilvl w:val="0"/>
          <w:numId w:val="28"/>
        </w:numPr>
        <w:spacing w:after="0"/>
        <w:rPr>
          <w:rFonts w:ascii="Arial" w:hAnsi="Arial" w:cs="Arial"/>
          <w:sz w:val="22"/>
          <w:szCs w:val="22"/>
        </w:rPr>
      </w:pPr>
      <w:r w:rsidRPr="00E3117C">
        <w:rPr>
          <w:rFonts w:ascii="Arial" w:hAnsi="Arial" w:cs="Arial"/>
          <w:sz w:val="22"/>
          <w:szCs w:val="22"/>
        </w:rPr>
        <w:t xml:space="preserve">Transition – to support international teachers during the initial phase and then provide insight and guidance on the curriculum and generic support such as applying for national insurance numbers and registering with the GP etc. </w:t>
      </w:r>
      <w:proofErr w:type="gramStart"/>
      <w:r w:rsidRPr="00E3117C">
        <w:rPr>
          <w:rFonts w:ascii="Arial" w:hAnsi="Arial" w:cs="Arial"/>
          <w:sz w:val="22"/>
          <w:szCs w:val="22"/>
        </w:rPr>
        <w:t>To also provide</w:t>
      </w:r>
      <w:proofErr w:type="gramEnd"/>
      <w:r w:rsidRPr="00E3117C">
        <w:rPr>
          <w:rFonts w:ascii="Arial" w:hAnsi="Arial" w:cs="Arial"/>
          <w:sz w:val="22"/>
          <w:szCs w:val="22"/>
        </w:rPr>
        <w:t xml:space="preserve"> teachers with a residential event prior to them commencing employment</w:t>
      </w:r>
      <w:r w:rsidR="00F9260A" w:rsidRPr="00E3117C">
        <w:rPr>
          <w:rFonts w:ascii="Arial" w:hAnsi="Arial" w:cs="Arial"/>
          <w:sz w:val="22"/>
          <w:szCs w:val="22"/>
        </w:rPr>
        <w:t xml:space="preserve"> that includes but is not limited to information relating to the English curriculum, pedagogy and behaviour management</w:t>
      </w:r>
      <w:r w:rsidRPr="00E3117C">
        <w:rPr>
          <w:rFonts w:ascii="Arial" w:hAnsi="Arial" w:cs="Arial"/>
          <w:sz w:val="22"/>
          <w:szCs w:val="22"/>
        </w:rPr>
        <w:t>.</w:t>
      </w:r>
      <w:r w:rsidR="0038451F" w:rsidRPr="00E3117C">
        <w:rPr>
          <w:rFonts w:ascii="Arial" w:hAnsi="Arial" w:cs="Arial"/>
          <w:sz w:val="22"/>
          <w:szCs w:val="22"/>
        </w:rPr>
        <w:t xml:space="preserve"> </w:t>
      </w:r>
    </w:p>
    <w:p w14:paraId="3180C685" w14:textId="77777777" w:rsidR="008E723A" w:rsidRPr="00E3117C" w:rsidRDefault="008E723A" w:rsidP="0004719C">
      <w:pPr>
        <w:pStyle w:val="NumberedNormal"/>
        <w:numPr>
          <w:ilvl w:val="0"/>
          <w:numId w:val="0"/>
        </w:numPr>
        <w:spacing w:after="0"/>
        <w:ind w:left="360"/>
        <w:rPr>
          <w:rFonts w:ascii="Arial" w:hAnsi="Arial" w:cs="Arial"/>
          <w:sz w:val="22"/>
          <w:szCs w:val="22"/>
        </w:rPr>
      </w:pPr>
    </w:p>
    <w:p w14:paraId="344CA36D" w14:textId="77777777" w:rsidR="00C562F3" w:rsidRPr="00E3117C" w:rsidRDefault="00C562F3" w:rsidP="0004719C">
      <w:pPr>
        <w:pStyle w:val="NumberedNormal"/>
        <w:numPr>
          <w:ilvl w:val="0"/>
          <w:numId w:val="28"/>
        </w:numPr>
        <w:spacing w:after="0"/>
        <w:rPr>
          <w:rFonts w:ascii="Arial" w:hAnsi="Arial" w:cs="Arial"/>
          <w:sz w:val="22"/>
          <w:szCs w:val="22"/>
        </w:rPr>
      </w:pPr>
      <w:r w:rsidRPr="00E3117C">
        <w:rPr>
          <w:rFonts w:ascii="Arial" w:hAnsi="Arial" w:cs="Arial"/>
          <w:sz w:val="22"/>
          <w:szCs w:val="22"/>
        </w:rPr>
        <w:t>Retention – to support teachers to remain in post once they start working in England.</w:t>
      </w:r>
    </w:p>
    <w:p w14:paraId="7B264E88" w14:textId="77777777" w:rsidR="001A2A64" w:rsidRPr="00E3117C" w:rsidRDefault="001A2A64" w:rsidP="0004719C">
      <w:pPr>
        <w:rPr>
          <w:rFonts w:ascii="Arial" w:hAnsi="Arial" w:cs="Arial"/>
        </w:rPr>
      </w:pPr>
    </w:p>
    <w:p w14:paraId="079FB19E" w14:textId="15C8C4CA" w:rsidR="00C562F3" w:rsidRPr="00E3117C" w:rsidRDefault="00C562F3" w:rsidP="0004719C">
      <w:pPr>
        <w:pStyle w:val="NumberedNormal"/>
        <w:numPr>
          <w:ilvl w:val="0"/>
          <w:numId w:val="28"/>
        </w:numPr>
        <w:spacing w:after="0"/>
        <w:rPr>
          <w:rFonts w:ascii="Arial" w:hAnsi="Arial" w:cs="Arial"/>
          <w:sz w:val="22"/>
          <w:szCs w:val="22"/>
        </w:rPr>
      </w:pPr>
      <w:r w:rsidRPr="00E3117C">
        <w:rPr>
          <w:rFonts w:ascii="Arial" w:hAnsi="Arial" w:cs="Arial"/>
          <w:sz w:val="22"/>
          <w:szCs w:val="22"/>
        </w:rPr>
        <w:t xml:space="preserve">Ongoing Support </w:t>
      </w:r>
      <w:r w:rsidR="008E723A" w:rsidRPr="00E3117C">
        <w:rPr>
          <w:rFonts w:ascii="Arial" w:hAnsi="Arial" w:cs="Arial"/>
          <w:sz w:val="22"/>
          <w:szCs w:val="22"/>
        </w:rPr>
        <w:t xml:space="preserve">- to ensure </w:t>
      </w:r>
      <w:r w:rsidR="00F9260A" w:rsidRPr="00E3117C">
        <w:rPr>
          <w:rFonts w:ascii="Arial" w:hAnsi="Arial" w:cs="Arial"/>
          <w:sz w:val="22"/>
          <w:szCs w:val="22"/>
        </w:rPr>
        <w:t xml:space="preserve">the provision </w:t>
      </w:r>
      <w:r w:rsidR="00112CF0" w:rsidRPr="00E3117C">
        <w:rPr>
          <w:rFonts w:ascii="Arial" w:hAnsi="Arial" w:cs="Arial"/>
          <w:sz w:val="22"/>
          <w:szCs w:val="22"/>
        </w:rPr>
        <w:t>of quality</w:t>
      </w:r>
      <w:r w:rsidR="008E723A" w:rsidRPr="00E3117C">
        <w:rPr>
          <w:rFonts w:ascii="Arial" w:hAnsi="Arial" w:cs="Arial"/>
          <w:sz w:val="22"/>
          <w:szCs w:val="22"/>
        </w:rPr>
        <w:t xml:space="preserve"> teaching and further enhance</w:t>
      </w:r>
      <w:r w:rsidR="00F9260A" w:rsidRPr="00E3117C">
        <w:rPr>
          <w:rFonts w:ascii="Arial" w:hAnsi="Arial" w:cs="Arial"/>
          <w:sz w:val="22"/>
          <w:szCs w:val="22"/>
        </w:rPr>
        <w:t>ment of</w:t>
      </w:r>
      <w:r w:rsidR="008E723A" w:rsidRPr="00E3117C">
        <w:rPr>
          <w:rFonts w:ascii="Arial" w:hAnsi="Arial" w:cs="Arial"/>
          <w:sz w:val="22"/>
          <w:szCs w:val="22"/>
        </w:rPr>
        <w:t xml:space="preserve"> teacher’s skills</w:t>
      </w:r>
      <w:r w:rsidR="00F9260A" w:rsidRPr="00E3117C">
        <w:rPr>
          <w:rFonts w:ascii="Arial" w:hAnsi="Arial" w:cs="Arial"/>
          <w:sz w:val="22"/>
          <w:szCs w:val="22"/>
        </w:rPr>
        <w:t>,</w:t>
      </w:r>
      <w:r w:rsidR="008E723A" w:rsidRPr="00E3117C">
        <w:rPr>
          <w:rFonts w:ascii="Arial" w:hAnsi="Arial" w:cs="Arial"/>
          <w:sz w:val="22"/>
          <w:szCs w:val="22"/>
        </w:rPr>
        <w:t xml:space="preserve"> CPD support will be available throughout the </w:t>
      </w:r>
      <w:r w:rsidR="0038451F" w:rsidRPr="00E3117C">
        <w:rPr>
          <w:rFonts w:ascii="Arial" w:hAnsi="Arial" w:cs="Arial"/>
          <w:sz w:val="22"/>
          <w:szCs w:val="22"/>
        </w:rPr>
        <w:t xml:space="preserve">first </w:t>
      </w:r>
      <w:r w:rsidR="008E723A" w:rsidRPr="00E3117C">
        <w:rPr>
          <w:rFonts w:ascii="Arial" w:hAnsi="Arial" w:cs="Arial"/>
          <w:sz w:val="22"/>
          <w:szCs w:val="22"/>
        </w:rPr>
        <w:t>year</w:t>
      </w:r>
      <w:r w:rsidR="0038451F" w:rsidRPr="00E3117C">
        <w:rPr>
          <w:rFonts w:ascii="Arial" w:hAnsi="Arial" w:cs="Arial"/>
          <w:sz w:val="22"/>
          <w:szCs w:val="22"/>
        </w:rPr>
        <w:t xml:space="preserve"> of teaching</w:t>
      </w:r>
      <w:r w:rsidR="008E723A" w:rsidRPr="00E3117C">
        <w:rPr>
          <w:rFonts w:ascii="Arial" w:hAnsi="Arial" w:cs="Arial"/>
          <w:sz w:val="22"/>
          <w:szCs w:val="22"/>
        </w:rPr>
        <w:t>.</w:t>
      </w:r>
      <w:r w:rsidR="004C0BE0" w:rsidRPr="00E3117C">
        <w:rPr>
          <w:rFonts w:ascii="Arial" w:hAnsi="Arial" w:cs="Arial"/>
          <w:sz w:val="22"/>
          <w:szCs w:val="22"/>
        </w:rPr>
        <w:t xml:space="preserve"> </w:t>
      </w:r>
    </w:p>
    <w:p w14:paraId="146DB7C5" w14:textId="77777777" w:rsidR="001A2A64" w:rsidRPr="00E3117C" w:rsidRDefault="001A2A64" w:rsidP="0004719C">
      <w:pPr>
        <w:pStyle w:val="ListParagraph"/>
        <w:rPr>
          <w:rFonts w:ascii="Arial" w:hAnsi="Arial" w:cs="Arial"/>
        </w:rPr>
      </w:pPr>
    </w:p>
    <w:p w14:paraId="502FAAFA" w14:textId="2A5A6A43" w:rsidR="00EB4D4F" w:rsidRPr="00E3117C" w:rsidRDefault="00C562F3" w:rsidP="0004719C">
      <w:pPr>
        <w:pStyle w:val="NumberedNormal"/>
        <w:numPr>
          <w:ilvl w:val="0"/>
          <w:numId w:val="0"/>
        </w:numPr>
        <w:spacing w:after="0"/>
        <w:rPr>
          <w:rFonts w:ascii="Arial" w:hAnsi="Arial" w:cs="Arial"/>
          <w:sz w:val="22"/>
          <w:szCs w:val="22"/>
        </w:rPr>
      </w:pPr>
      <w:r w:rsidRPr="00E3117C">
        <w:rPr>
          <w:rFonts w:ascii="Arial" w:hAnsi="Arial" w:cs="Arial"/>
          <w:sz w:val="22"/>
          <w:szCs w:val="22"/>
        </w:rPr>
        <w:t xml:space="preserve">The programme is open to teachers regardless of experience as long as they have QTS equivalency. We expect most candidates to be sourced via the big four countries with QTS equivalency. </w:t>
      </w:r>
    </w:p>
    <w:p w14:paraId="4FBF0B51" w14:textId="77777777" w:rsidR="003A7812" w:rsidRPr="00E3117C" w:rsidRDefault="003A7812" w:rsidP="0004719C">
      <w:pPr>
        <w:pStyle w:val="NumberedNormal"/>
        <w:numPr>
          <w:ilvl w:val="0"/>
          <w:numId w:val="0"/>
        </w:numPr>
        <w:spacing w:after="0"/>
        <w:rPr>
          <w:rFonts w:ascii="Arial" w:hAnsi="Arial" w:cs="Arial"/>
          <w:sz w:val="22"/>
          <w:szCs w:val="22"/>
        </w:rPr>
      </w:pPr>
    </w:p>
    <w:p w14:paraId="6F21FBBD" w14:textId="0330902C" w:rsidR="003A7812" w:rsidRPr="00E3117C" w:rsidRDefault="003A7812" w:rsidP="003A7812">
      <w:pPr>
        <w:rPr>
          <w:rFonts w:ascii="Arial" w:hAnsi="Arial" w:cs="Arial"/>
        </w:rPr>
      </w:pPr>
      <w:r w:rsidRPr="00E3117C">
        <w:rPr>
          <w:rFonts w:ascii="Arial" w:hAnsi="Arial" w:cs="Arial"/>
        </w:rPr>
        <w:t xml:space="preserve">The DfE will market and promote the programme nationally and details from interested international teachers who register their interest through the DfE’s Get into </w:t>
      </w:r>
      <w:proofErr w:type="gramStart"/>
      <w:r w:rsidRPr="00E3117C">
        <w:rPr>
          <w:rFonts w:ascii="Arial" w:hAnsi="Arial" w:cs="Arial"/>
        </w:rPr>
        <w:t>Teaching</w:t>
      </w:r>
      <w:proofErr w:type="gramEnd"/>
      <w:r w:rsidRPr="00E3117C">
        <w:rPr>
          <w:rFonts w:ascii="Arial" w:hAnsi="Arial" w:cs="Arial"/>
        </w:rPr>
        <w:t xml:space="preserve"> website will be passed immediately over to the school-led networks. The TSC will help with the set up and </w:t>
      </w:r>
      <w:r w:rsidR="00E3117C" w:rsidRPr="00E3117C">
        <w:rPr>
          <w:rFonts w:ascii="Arial" w:hAnsi="Arial" w:cs="Arial"/>
        </w:rPr>
        <w:t>promotion</w:t>
      </w:r>
      <w:r w:rsidRPr="00E3117C">
        <w:rPr>
          <w:rFonts w:ascii="Arial" w:hAnsi="Arial" w:cs="Arial"/>
        </w:rPr>
        <w:t xml:space="preserve"> of DfE’s offer to ensure we reach as wide a target audience as possible.</w:t>
      </w:r>
    </w:p>
    <w:p w14:paraId="79178C3F" w14:textId="32FE49BE" w:rsidR="00E3117C" w:rsidRPr="00E3117C" w:rsidRDefault="00E3117C" w:rsidP="003A7812">
      <w:pPr>
        <w:rPr>
          <w:rFonts w:ascii="Arial" w:hAnsi="Arial" w:cs="Arial"/>
        </w:rPr>
      </w:pPr>
    </w:p>
    <w:p w14:paraId="6152865E" w14:textId="77777777" w:rsidR="00E3117C" w:rsidRPr="00E3117C" w:rsidRDefault="00E3117C" w:rsidP="00E3117C">
      <w:pPr>
        <w:rPr>
          <w:rFonts w:ascii="Arial" w:hAnsi="Arial" w:cs="Arial"/>
        </w:rPr>
      </w:pPr>
      <w:r w:rsidRPr="00E3117C">
        <w:rPr>
          <w:rFonts w:ascii="Arial" w:hAnsi="Arial" w:cs="Arial"/>
        </w:rPr>
        <w:t xml:space="preserve">There will be a requirement for the TSC and school-led networks to promote other DfE international initiatives such as </w:t>
      </w:r>
      <w:proofErr w:type="gramStart"/>
      <w:r w:rsidRPr="00E3117C">
        <w:rPr>
          <w:rFonts w:ascii="Arial" w:hAnsi="Arial" w:cs="Arial"/>
        </w:rPr>
        <w:t>Spain’s Visiting Teacher’s</w:t>
      </w:r>
      <w:proofErr w:type="gramEnd"/>
      <w:r w:rsidRPr="00E3117C">
        <w:rPr>
          <w:rFonts w:ascii="Arial" w:hAnsi="Arial" w:cs="Arial"/>
        </w:rPr>
        <w:t xml:space="preserve"> Programme (SVTP). The SVTP </w:t>
      </w:r>
      <w:proofErr w:type="gramStart"/>
      <w:r w:rsidRPr="00E3117C">
        <w:rPr>
          <w:rFonts w:ascii="Arial" w:hAnsi="Arial" w:cs="Arial"/>
        </w:rPr>
        <w:t>is focused</w:t>
      </w:r>
      <w:proofErr w:type="gramEnd"/>
      <w:r w:rsidRPr="00E3117C">
        <w:rPr>
          <w:rFonts w:ascii="Arial" w:hAnsi="Arial" w:cs="Arial"/>
        </w:rPr>
        <w:t xml:space="preserve"> on placing MFL teachers and further information can be found on this </w:t>
      </w:r>
      <w:hyperlink r:id="rId12" w:history="1">
        <w:r w:rsidRPr="00E3117C">
          <w:rPr>
            <w:rStyle w:val="Hyperlink"/>
            <w:rFonts w:ascii="Arial" w:hAnsi="Arial" w:cs="Arial"/>
          </w:rPr>
          <w:t>link</w:t>
        </w:r>
      </w:hyperlink>
      <w:r w:rsidRPr="00E3117C">
        <w:rPr>
          <w:rFonts w:ascii="Arial" w:hAnsi="Arial" w:cs="Arial"/>
        </w:rPr>
        <w:t xml:space="preserve">: </w:t>
      </w:r>
      <w:hyperlink r:id="rId13" w:history="1">
        <w:r w:rsidRPr="00E3117C">
          <w:rPr>
            <w:rStyle w:val="Hyperlink"/>
            <w:rFonts w:ascii="Arial" w:hAnsi="Arial" w:cs="Arial"/>
          </w:rPr>
          <w:t>https://www.gov.uk/guidance/spains-visiting-teachers-programme</w:t>
        </w:r>
      </w:hyperlink>
      <w:r w:rsidRPr="00E3117C">
        <w:rPr>
          <w:rFonts w:ascii="Arial" w:hAnsi="Arial" w:cs="Arial"/>
        </w:rPr>
        <w:t>.</w:t>
      </w:r>
    </w:p>
    <w:p w14:paraId="05C36F49" w14:textId="77777777" w:rsidR="006F3B2B" w:rsidRPr="00E3117C" w:rsidRDefault="006F3B2B" w:rsidP="0004719C">
      <w:pPr>
        <w:pStyle w:val="NumberedNormal"/>
        <w:numPr>
          <w:ilvl w:val="0"/>
          <w:numId w:val="0"/>
        </w:numPr>
        <w:spacing w:after="0"/>
        <w:rPr>
          <w:rFonts w:ascii="Arial" w:hAnsi="Arial" w:cs="Arial"/>
          <w:sz w:val="22"/>
          <w:szCs w:val="22"/>
        </w:rPr>
      </w:pPr>
    </w:p>
    <w:p w14:paraId="3958D8DB" w14:textId="235EF262" w:rsidR="0038451F" w:rsidRPr="00E3117C" w:rsidRDefault="0038451F" w:rsidP="0004719C">
      <w:pPr>
        <w:pStyle w:val="DeptBullets"/>
        <w:numPr>
          <w:ilvl w:val="0"/>
          <w:numId w:val="0"/>
        </w:numPr>
        <w:spacing w:after="0"/>
        <w:rPr>
          <w:rFonts w:cs="Arial"/>
          <w:b/>
          <w:color w:val="000000" w:themeColor="text1"/>
          <w:sz w:val="22"/>
          <w:szCs w:val="22"/>
        </w:rPr>
      </w:pPr>
      <w:r w:rsidRPr="00E3117C">
        <w:rPr>
          <w:rFonts w:cs="Arial"/>
          <w:b/>
          <w:color w:val="000000" w:themeColor="text1"/>
          <w:sz w:val="22"/>
          <w:szCs w:val="22"/>
        </w:rPr>
        <w:t xml:space="preserve">Recruitment agency partners </w:t>
      </w:r>
    </w:p>
    <w:p w14:paraId="0C856E33" w14:textId="77777777" w:rsidR="00E3117C" w:rsidRPr="00E3117C" w:rsidRDefault="00E3117C" w:rsidP="0004719C">
      <w:pPr>
        <w:pStyle w:val="DeptBullets"/>
        <w:numPr>
          <w:ilvl w:val="0"/>
          <w:numId w:val="0"/>
        </w:numPr>
        <w:spacing w:after="0"/>
        <w:rPr>
          <w:rFonts w:cs="Arial"/>
          <w:b/>
          <w:color w:val="000000" w:themeColor="text1"/>
          <w:sz w:val="22"/>
          <w:szCs w:val="22"/>
        </w:rPr>
      </w:pPr>
    </w:p>
    <w:p w14:paraId="3590ED1B" w14:textId="0019B832" w:rsidR="00C57900" w:rsidRPr="00E3117C" w:rsidRDefault="00EB4D4F" w:rsidP="0004719C">
      <w:pPr>
        <w:pStyle w:val="DeptBullets"/>
        <w:numPr>
          <w:ilvl w:val="0"/>
          <w:numId w:val="0"/>
        </w:numPr>
        <w:spacing w:after="0"/>
        <w:rPr>
          <w:rFonts w:cs="Arial"/>
          <w:color w:val="000000" w:themeColor="text1"/>
          <w:sz w:val="22"/>
          <w:szCs w:val="22"/>
        </w:rPr>
      </w:pPr>
      <w:r w:rsidRPr="00E3117C">
        <w:rPr>
          <w:rFonts w:cs="Arial"/>
          <w:color w:val="000000" w:themeColor="text1"/>
          <w:sz w:val="22"/>
          <w:szCs w:val="22"/>
        </w:rPr>
        <w:t xml:space="preserve">The </w:t>
      </w:r>
      <w:r w:rsidR="008A41FF" w:rsidRPr="00E3117C">
        <w:rPr>
          <w:rFonts w:cs="Arial"/>
          <w:color w:val="000000" w:themeColor="text1"/>
          <w:sz w:val="22"/>
          <w:szCs w:val="22"/>
        </w:rPr>
        <w:t>school-</w:t>
      </w:r>
      <w:r w:rsidRPr="00E3117C">
        <w:rPr>
          <w:rFonts w:cs="Arial"/>
          <w:color w:val="000000" w:themeColor="text1"/>
          <w:sz w:val="22"/>
          <w:szCs w:val="22"/>
        </w:rPr>
        <w:t xml:space="preserve">led networks will work </w:t>
      </w:r>
      <w:r w:rsidR="00D2586A" w:rsidRPr="00E3117C">
        <w:rPr>
          <w:rFonts w:cs="Arial"/>
          <w:color w:val="000000" w:themeColor="text1"/>
          <w:sz w:val="22"/>
          <w:szCs w:val="22"/>
        </w:rPr>
        <w:t xml:space="preserve">in partnership with </w:t>
      </w:r>
      <w:r w:rsidRPr="00E3117C">
        <w:rPr>
          <w:rFonts w:cs="Arial"/>
          <w:color w:val="000000" w:themeColor="text1"/>
          <w:sz w:val="22"/>
          <w:szCs w:val="22"/>
        </w:rPr>
        <w:t xml:space="preserve">recruitment agencies </w:t>
      </w:r>
      <w:r w:rsidR="0038451F" w:rsidRPr="00E3117C">
        <w:rPr>
          <w:rFonts w:cs="Arial"/>
          <w:color w:val="000000" w:themeColor="text1"/>
          <w:sz w:val="22"/>
          <w:szCs w:val="22"/>
        </w:rPr>
        <w:t xml:space="preserve">appointed by the </w:t>
      </w:r>
      <w:r w:rsidR="00E3117C" w:rsidRPr="00E3117C">
        <w:rPr>
          <w:rFonts w:cs="Arial"/>
          <w:color w:val="000000" w:themeColor="text1"/>
          <w:sz w:val="22"/>
          <w:szCs w:val="22"/>
        </w:rPr>
        <w:t>DFE via</w:t>
      </w:r>
      <w:r w:rsidRPr="00E3117C">
        <w:rPr>
          <w:rFonts w:cs="Arial"/>
          <w:color w:val="000000" w:themeColor="text1"/>
          <w:sz w:val="22"/>
          <w:szCs w:val="22"/>
        </w:rPr>
        <w:t xml:space="preserve"> the</w:t>
      </w:r>
      <w:r w:rsidR="0038451F" w:rsidRPr="00E3117C">
        <w:rPr>
          <w:rFonts w:cs="Arial"/>
          <w:color w:val="000000" w:themeColor="text1"/>
          <w:sz w:val="22"/>
          <w:szCs w:val="22"/>
        </w:rPr>
        <w:t>ir</w:t>
      </w:r>
      <w:r w:rsidRPr="00E3117C">
        <w:rPr>
          <w:rFonts w:cs="Arial"/>
          <w:color w:val="000000" w:themeColor="text1"/>
          <w:sz w:val="22"/>
          <w:szCs w:val="22"/>
        </w:rPr>
        <w:t xml:space="preserve"> international teacher recruitment commercial framework. The recruitment agencies will source, match and place suitable teachers in English schools. The hiring school will have the final say on whether to recruit the candidates ident</w:t>
      </w:r>
      <w:r w:rsidR="005A1CCA" w:rsidRPr="00E3117C">
        <w:rPr>
          <w:rFonts w:cs="Arial"/>
          <w:color w:val="000000" w:themeColor="text1"/>
          <w:sz w:val="22"/>
          <w:szCs w:val="22"/>
        </w:rPr>
        <w:t xml:space="preserve">ified by the recruitment agency, </w:t>
      </w:r>
      <w:r w:rsidRPr="00E3117C">
        <w:rPr>
          <w:rFonts w:cs="Arial"/>
          <w:color w:val="000000" w:themeColor="text1"/>
          <w:sz w:val="22"/>
          <w:szCs w:val="22"/>
        </w:rPr>
        <w:t xml:space="preserve">ensuring schools are involved in the decision making process. </w:t>
      </w:r>
      <w:r w:rsidR="00474B00" w:rsidRPr="00E3117C">
        <w:rPr>
          <w:rFonts w:cs="Arial"/>
          <w:sz w:val="22"/>
          <w:szCs w:val="22"/>
        </w:rPr>
        <w:t xml:space="preserve">All hiring schools </w:t>
      </w:r>
      <w:proofErr w:type="gramStart"/>
      <w:r w:rsidR="00474B00" w:rsidRPr="00E3117C">
        <w:rPr>
          <w:rFonts w:cs="Arial"/>
          <w:sz w:val="22"/>
          <w:szCs w:val="22"/>
        </w:rPr>
        <w:t>will be expected</w:t>
      </w:r>
      <w:proofErr w:type="gramEnd"/>
      <w:r w:rsidR="00474B00" w:rsidRPr="00E3117C">
        <w:rPr>
          <w:rFonts w:cs="Arial"/>
          <w:sz w:val="22"/>
          <w:szCs w:val="22"/>
        </w:rPr>
        <w:t xml:space="preserve"> to sign up to a service level agreement provided by the DfE.</w:t>
      </w:r>
      <w:r w:rsidR="000232EA" w:rsidRPr="00E3117C">
        <w:rPr>
          <w:rFonts w:cs="Arial"/>
          <w:sz w:val="22"/>
          <w:szCs w:val="22"/>
        </w:rPr>
        <w:t xml:space="preserve">  </w:t>
      </w:r>
      <w:r w:rsidRPr="00E3117C">
        <w:rPr>
          <w:rFonts w:cs="Arial"/>
          <w:color w:val="000000" w:themeColor="text1"/>
          <w:sz w:val="22"/>
          <w:szCs w:val="22"/>
        </w:rPr>
        <w:t>All stakeholders will work in partnership with one another to ensure a smooth journey takes place for both candidates and schools.   </w:t>
      </w:r>
    </w:p>
    <w:p w14:paraId="13E4F762" w14:textId="77777777" w:rsidR="006F3B2B" w:rsidRPr="00E3117C" w:rsidRDefault="006F3B2B" w:rsidP="0004719C">
      <w:pPr>
        <w:pStyle w:val="DeptBullets"/>
        <w:numPr>
          <w:ilvl w:val="0"/>
          <w:numId w:val="0"/>
        </w:numPr>
        <w:spacing w:after="0"/>
        <w:rPr>
          <w:rFonts w:cs="Arial"/>
          <w:color w:val="000000" w:themeColor="text1"/>
          <w:sz w:val="22"/>
          <w:szCs w:val="22"/>
        </w:rPr>
      </w:pPr>
    </w:p>
    <w:p w14:paraId="51F32485" w14:textId="77777777" w:rsidR="003A7812" w:rsidRPr="00E3117C" w:rsidRDefault="003A7812" w:rsidP="0004719C">
      <w:pPr>
        <w:pStyle w:val="DeptBullets"/>
        <w:numPr>
          <w:ilvl w:val="0"/>
          <w:numId w:val="0"/>
        </w:numPr>
        <w:spacing w:after="0"/>
        <w:rPr>
          <w:rFonts w:cs="Arial"/>
          <w:color w:val="000000" w:themeColor="text1"/>
          <w:sz w:val="22"/>
          <w:szCs w:val="22"/>
        </w:rPr>
      </w:pPr>
      <w:r w:rsidRPr="00E3117C">
        <w:rPr>
          <w:rFonts w:cs="Arial"/>
          <w:color w:val="000000" w:themeColor="text1"/>
          <w:sz w:val="22"/>
          <w:szCs w:val="22"/>
        </w:rPr>
        <w:t xml:space="preserve">The </w:t>
      </w:r>
      <w:r w:rsidRPr="00E3117C">
        <w:rPr>
          <w:rFonts w:cs="Arial"/>
          <w:b/>
          <w:color w:val="000000" w:themeColor="text1"/>
          <w:sz w:val="22"/>
          <w:szCs w:val="22"/>
        </w:rPr>
        <w:t>recruitment agencies</w:t>
      </w:r>
      <w:r w:rsidRPr="00E3117C">
        <w:rPr>
          <w:rFonts w:cs="Arial"/>
          <w:color w:val="000000" w:themeColor="text1"/>
          <w:sz w:val="22"/>
          <w:szCs w:val="22"/>
        </w:rPr>
        <w:t xml:space="preserve"> will work in partnership with the school networks in each region and will offer the following services:</w:t>
      </w:r>
    </w:p>
    <w:p w14:paraId="77CCEBD0" w14:textId="77777777" w:rsidR="003A7812" w:rsidRPr="00E3117C" w:rsidRDefault="003A7812" w:rsidP="0004719C">
      <w:pPr>
        <w:pStyle w:val="DeptBullets"/>
        <w:numPr>
          <w:ilvl w:val="0"/>
          <w:numId w:val="0"/>
        </w:numPr>
        <w:spacing w:after="0"/>
        <w:rPr>
          <w:rFonts w:cs="Arial"/>
          <w:color w:val="000000" w:themeColor="text1"/>
          <w:sz w:val="22"/>
          <w:szCs w:val="22"/>
        </w:rPr>
      </w:pPr>
    </w:p>
    <w:p w14:paraId="0B7F812D" w14:textId="77777777" w:rsidR="003A7812" w:rsidRPr="00E3117C" w:rsidRDefault="003A7812" w:rsidP="003A7812">
      <w:pPr>
        <w:pStyle w:val="ListParagraph"/>
        <w:numPr>
          <w:ilvl w:val="0"/>
          <w:numId w:val="36"/>
        </w:numPr>
        <w:spacing w:before="100" w:after="200" w:line="276" w:lineRule="auto"/>
        <w:rPr>
          <w:rFonts w:ascii="Arial" w:hAnsi="Arial" w:cs="Arial"/>
        </w:rPr>
      </w:pPr>
      <w:r w:rsidRPr="00E3117C">
        <w:rPr>
          <w:rFonts w:ascii="Arial" w:hAnsi="Arial" w:cs="Arial"/>
        </w:rPr>
        <w:t>Sourcing and matching the candidates</w:t>
      </w:r>
    </w:p>
    <w:p w14:paraId="358B6381" w14:textId="61321D48" w:rsidR="003A7812" w:rsidRPr="00E3117C" w:rsidRDefault="00F9260A" w:rsidP="003A7812">
      <w:pPr>
        <w:pStyle w:val="ListParagraph"/>
        <w:numPr>
          <w:ilvl w:val="0"/>
          <w:numId w:val="36"/>
        </w:numPr>
        <w:spacing w:before="100" w:after="200" w:line="276" w:lineRule="auto"/>
        <w:rPr>
          <w:rFonts w:ascii="Arial" w:hAnsi="Arial" w:cs="Arial"/>
        </w:rPr>
      </w:pPr>
      <w:r w:rsidRPr="00E3117C">
        <w:rPr>
          <w:rFonts w:ascii="Arial" w:hAnsi="Arial" w:cs="Arial"/>
        </w:rPr>
        <w:t>Visa support and guidance</w:t>
      </w:r>
    </w:p>
    <w:p w14:paraId="3F7522A1" w14:textId="77777777" w:rsidR="003A7812" w:rsidRPr="00E3117C" w:rsidRDefault="003A7812" w:rsidP="003A7812">
      <w:pPr>
        <w:pStyle w:val="ListParagraph"/>
        <w:numPr>
          <w:ilvl w:val="0"/>
          <w:numId w:val="36"/>
        </w:numPr>
        <w:spacing w:before="100" w:after="200" w:line="276" w:lineRule="auto"/>
        <w:rPr>
          <w:rFonts w:ascii="Arial" w:hAnsi="Arial" w:cs="Arial"/>
        </w:rPr>
      </w:pPr>
      <w:r w:rsidRPr="00E3117C">
        <w:rPr>
          <w:rFonts w:ascii="Arial" w:hAnsi="Arial" w:cs="Arial"/>
        </w:rPr>
        <w:t>Completing checks (DBS)</w:t>
      </w:r>
    </w:p>
    <w:p w14:paraId="0BBE615E" w14:textId="77777777" w:rsidR="003A7812" w:rsidRPr="00E3117C" w:rsidRDefault="003A7812" w:rsidP="003A7812">
      <w:pPr>
        <w:pStyle w:val="ListParagraph"/>
        <w:numPr>
          <w:ilvl w:val="0"/>
          <w:numId w:val="36"/>
        </w:numPr>
        <w:spacing w:before="100" w:after="200" w:line="276" w:lineRule="auto"/>
        <w:rPr>
          <w:rFonts w:ascii="Arial" w:hAnsi="Arial" w:cs="Arial"/>
        </w:rPr>
      </w:pPr>
      <w:r w:rsidRPr="00E3117C">
        <w:rPr>
          <w:rFonts w:ascii="Arial" w:hAnsi="Arial" w:cs="Arial"/>
        </w:rPr>
        <w:t>Sifting candidates</w:t>
      </w:r>
    </w:p>
    <w:p w14:paraId="21AA15B0" w14:textId="77777777" w:rsidR="003A7812" w:rsidRPr="00E3117C" w:rsidRDefault="003A7812" w:rsidP="003A7812">
      <w:pPr>
        <w:pStyle w:val="ListParagraph"/>
        <w:numPr>
          <w:ilvl w:val="0"/>
          <w:numId w:val="36"/>
        </w:numPr>
        <w:spacing w:before="100" w:after="200" w:line="276" w:lineRule="auto"/>
        <w:rPr>
          <w:rFonts w:ascii="Arial" w:hAnsi="Arial" w:cs="Arial"/>
        </w:rPr>
      </w:pPr>
      <w:r w:rsidRPr="00E3117C">
        <w:rPr>
          <w:rFonts w:ascii="Arial" w:hAnsi="Arial" w:cs="Arial"/>
        </w:rPr>
        <w:t>Arranging interviews</w:t>
      </w:r>
    </w:p>
    <w:p w14:paraId="150EBFCE" w14:textId="77777777" w:rsidR="003A7812" w:rsidRPr="00E3117C" w:rsidRDefault="003A7812" w:rsidP="003A7812">
      <w:pPr>
        <w:pStyle w:val="ListParagraph"/>
        <w:numPr>
          <w:ilvl w:val="0"/>
          <w:numId w:val="36"/>
        </w:numPr>
        <w:spacing w:before="100" w:after="200" w:line="276" w:lineRule="auto"/>
        <w:rPr>
          <w:rFonts w:ascii="Arial" w:hAnsi="Arial" w:cs="Arial"/>
        </w:rPr>
      </w:pPr>
      <w:r w:rsidRPr="00E3117C">
        <w:rPr>
          <w:rFonts w:ascii="Arial" w:hAnsi="Arial" w:cs="Arial"/>
        </w:rPr>
        <w:t>Providing support and advice</w:t>
      </w:r>
    </w:p>
    <w:p w14:paraId="71E10485" w14:textId="77777777" w:rsidR="003A7812" w:rsidRPr="00E3117C" w:rsidRDefault="003A7812" w:rsidP="0004719C">
      <w:pPr>
        <w:widowControl w:val="0"/>
        <w:overflowPunct w:val="0"/>
        <w:autoSpaceDE w:val="0"/>
        <w:autoSpaceDN w:val="0"/>
        <w:adjustRightInd w:val="0"/>
        <w:textAlignment w:val="baseline"/>
        <w:rPr>
          <w:rFonts w:ascii="Arial" w:eastAsia="Times New Roman" w:hAnsi="Arial" w:cs="Arial"/>
          <w:iCs/>
        </w:rPr>
      </w:pPr>
      <w:r w:rsidRPr="00E3117C">
        <w:rPr>
          <w:rFonts w:ascii="Arial" w:hAnsi="Arial" w:cs="Arial"/>
        </w:rPr>
        <w:t xml:space="preserve">The </w:t>
      </w:r>
      <w:r w:rsidRPr="00E3117C">
        <w:rPr>
          <w:rFonts w:ascii="Arial" w:hAnsi="Arial" w:cs="Arial"/>
          <w:b/>
        </w:rPr>
        <w:t>school led-networks</w:t>
      </w:r>
      <w:r w:rsidRPr="00E3117C">
        <w:rPr>
          <w:rFonts w:ascii="Arial" w:hAnsi="Arial" w:cs="Arial"/>
        </w:rPr>
        <w:t xml:space="preserve"> </w:t>
      </w:r>
      <w:r w:rsidR="00D2586A" w:rsidRPr="00E3117C">
        <w:rPr>
          <w:rFonts w:ascii="Arial" w:hAnsi="Arial" w:cs="Arial"/>
        </w:rPr>
        <w:t xml:space="preserve">will </w:t>
      </w:r>
      <w:r w:rsidR="00D2586A" w:rsidRPr="00E3117C">
        <w:rPr>
          <w:rFonts w:ascii="Arial" w:eastAsia="Times New Roman" w:hAnsi="Arial" w:cs="Arial"/>
          <w:iCs/>
        </w:rPr>
        <w:t xml:space="preserve">provide additional capacity to schools to enable them to have confidence in recruiting internationally by: </w:t>
      </w:r>
    </w:p>
    <w:p w14:paraId="6077557B" w14:textId="77777777" w:rsidR="00D2586A" w:rsidRPr="00E3117C" w:rsidRDefault="00D2586A" w:rsidP="0004719C">
      <w:pPr>
        <w:widowControl w:val="0"/>
        <w:overflowPunct w:val="0"/>
        <w:autoSpaceDE w:val="0"/>
        <w:autoSpaceDN w:val="0"/>
        <w:adjustRightInd w:val="0"/>
        <w:textAlignment w:val="baseline"/>
        <w:rPr>
          <w:rFonts w:ascii="Arial" w:eastAsia="Times New Roman" w:hAnsi="Arial" w:cs="Arial"/>
          <w:iCs/>
        </w:rPr>
      </w:pPr>
    </w:p>
    <w:p w14:paraId="5D173090" w14:textId="77777777" w:rsidR="00D2586A" w:rsidRPr="00E3117C" w:rsidRDefault="00D2586A" w:rsidP="00D2586A">
      <w:pPr>
        <w:pStyle w:val="ListParagraph"/>
        <w:widowControl w:val="0"/>
        <w:numPr>
          <w:ilvl w:val="0"/>
          <w:numId w:val="37"/>
        </w:numPr>
        <w:overflowPunct w:val="0"/>
        <w:autoSpaceDE w:val="0"/>
        <w:autoSpaceDN w:val="0"/>
        <w:adjustRightInd w:val="0"/>
        <w:ind w:left="709" w:hanging="425"/>
        <w:textAlignment w:val="baseline"/>
        <w:rPr>
          <w:rFonts w:ascii="Arial" w:eastAsia="Times New Roman" w:hAnsi="Arial" w:cs="Arial"/>
          <w:iCs/>
        </w:rPr>
      </w:pPr>
      <w:r w:rsidRPr="00E3117C">
        <w:rPr>
          <w:rFonts w:ascii="Arial" w:eastAsia="Times New Roman" w:hAnsi="Arial" w:cs="Arial"/>
          <w:b/>
          <w:iCs/>
        </w:rPr>
        <w:t>Designing and delivering an acclimatisation and CPD programme</w:t>
      </w:r>
      <w:r w:rsidRPr="00E3117C">
        <w:rPr>
          <w:rFonts w:ascii="Arial" w:eastAsia="Times New Roman" w:hAnsi="Arial" w:cs="Arial"/>
          <w:iCs/>
        </w:rPr>
        <w:t xml:space="preserve"> to support hiring schools and teachers once recruited   </w:t>
      </w:r>
    </w:p>
    <w:p w14:paraId="5DAEFF32" w14:textId="77777777" w:rsidR="00D2586A" w:rsidRPr="00E3117C" w:rsidRDefault="00D2586A" w:rsidP="00D2586A">
      <w:pPr>
        <w:pStyle w:val="ListParagraph"/>
        <w:widowControl w:val="0"/>
        <w:numPr>
          <w:ilvl w:val="0"/>
          <w:numId w:val="37"/>
        </w:numPr>
        <w:overflowPunct w:val="0"/>
        <w:autoSpaceDE w:val="0"/>
        <w:autoSpaceDN w:val="0"/>
        <w:adjustRightInd w:val="0"/>
        <w:ind w:left="709" w:hanging="425"/>
        <w:textAlignment w:val="baseline"/>
        <w:rPr>
          <w:rFonts w:ascii="Arial" w:eastAsia="Times New Roman" w:hAnsi="Arial" w:cs="Arial"/>
          <w:iCs/>
        </w:rPr>
      </w:pPr>
      <w:r w:rsidRPr="00E3117C">
        <w:rPr>
          <w:rFonts w:ascii="Arial" w:eastAsia="Times New Roman" w:hAnsi="Arial" w:cs="Arial"/>
          <w:b/>
          <w:iCs/>
        </w:rPr>
        <w:t>Building relationships</w:t>
      </w:r>
      <w:r w:rsidRPr="00E3117C">
        <w:rPr>
          <w:rFonts w:ascii="Arial" w:eastAsia="Times New Roman" w:hAnsi="Arial" w:cs="Arial"/>
          <w:iCs/>
        </w:rPr>
        <w:t>,</w:t>
      </w:r>
      <w:r w:rsidRPr="00E3117C">
        <w:rPr>
          <w:rFonts w:ascii="Arial" w:eastAsia="Times New Roman" w:hAnsi="Arial" w:cs="Arial"/>
          <w:b/>
          <w:iCs/>
        </w:rPr>
        <w:t xml:space="preserve"> </w:t>
      </w:r>
      <w:r w:rsidRPr="00E3117C">
        <w:rPr>
          <w:rFonts w:ascii="Arial" w:eastAsia="Times New Roman" w:hAnsi="Arial" w:cs="Arial"/>
          <w:iCs/>
        </w:rPr>
        <w:t xml:space="preserve">being the conduit and adding value with partner organisations (e.g. recruitment agencies, maths hubs, schools with vacancies, overseas institutions). </w:t>
      </w:r>
    </w:p>
    <w:p w14:paraId="1D80F6CF" w14:textId="77777777" w:rsidR="00D2586A" w:rsidRPr="00E3117C" w:rsidRDefault="00D2586A" w:rsidP="00D2586A">
      <w:pPr>
        <w:pStyle w:val="ListParagraph"/>
        <w:widowControl w:val="0"/>
        <w:numPr>
          <w:ilvl w:val="0"/>
          <w:numId w:val="37"/>
        </w:numPr>
        <w:overflowPunct w:val="0"/>
        <w:autoSpaceDE w:val="0"/>
        <w:autoSpaceDN w:val="0"/>
        <w:adjustRightInd w:val="0"/>
        <w:ind w:left="709" w:hanging="425"/>
        <w:textAlignment w:val="baseline"/>
        <w:rPr>
          <w:rFonts w:ascii="Arial" w:eastAsia="Times New Roman" w:hAnsi="Arial" w:cs="Arial"/>
          <w:iCs/>
        </w:rPr>
      </w:pPr>
      <w:r w:rsidRPr="00E3117C">
        <w:rPr>
          <w:rFonts w:ascii="Arial" w:eastAsia="Times New Roman" w:hAnsi="Arial" w:cs="Arial"/>
          <w:b/>
          <w:iCs/>
        </w:rPr>
        <w:t>Identifying vacancies</w:t>
      </w:r>
      <w:r w:rsidRPr="00E3117C">
        <w:rPr>
          <w:rFonts w:ascii="Arial" w:eastAsia="Times New Roman" w:hAnsi="Arial" w:cs="Arial"/>
          <w:iCs/>
        </w:rPr>
        <w:t xml:space="preserve"> through informal school channels thereby saving advertising costs and referring directly to the recruitment agencies to fill the vacancy. </w:t>
      </w:r>
    </w:p>
    <w:p w14:paraId="77892E46" w14:textId="77777777" w:rsidR="00D2586A" w:rsidRPr="00E3117C" w:rsidRDefault="00D2586A" w:rsidP="00D2586A">
      <w:pPr>
        <w:pStyle w:val="ListParagraph"/>
        <w:widowControl w:val="0"/>
        <w:numPr>
          <w:ilvl w:val="0"/>
          <w:numId w:val="38"/>
        </w:numPr>
        <w:overflowPunct w:val="0"/>
        <w:autoSpaceDE w:val="0"/>
        <w:autoSpaceDN w:val="0"/>
        <w:adjustRightInd w:val="0"/>
        <w:ind w:left="709" w:hanging="425"/>
        <w:textAlignment w:val="baseline"/>
        <w:rPr>
          <w:rFonts w:ascii="Arial" w:eastAsia="Times New Roman" w:hAnsi="Arial" w:cs="Arial"/>
          <w:iCs/>
        </w:rPr>
      </w:pPr>
      <w:r w:rsidRPr="00E3117C">
        <w:rPr>
          <w:rFonts w:ascii="Arial" w:eastAsia="Times New Roman" w:hAnsi="Arial" w:cs="Arial"/>
          <w:b/>
          <w:iCs/>
        </w:rPr>
        <w:t>Vetting of candidates</w:t>
      </w:r>
      <w:r w:rsidRPr="00E3117C">
        <w:rPr>
          <w:rFonts w:ascii="Arial" w:eastAsia="Times New Roman" w:hAnsi="Arial" w:cs="Arial"/>
          <w:iCs/>
        </w:rPr>
        <w:t xml:space="preserve"> – following the initial sift of candidates by the recruitment age</w:t>
      </w:r>
      <w:r w:rsidR="000232EA" w:rsidRPr="00E3117C">
        <w:rPr>
          <w:rFonts w:ascii="Arial" w:eastAsia="Times New Roman" w:hAnsi="Arial" w:cs="Arial"/>
          <w:iCs/>
        </w:rPr>
        <w:t>ncy, the network provide</w:t>
      </w:r>
      <w:r w:rsidRPr="00E3117C">
        <w:rPr>
          <w:rFonts w:ascii="Arial" w:eastAsia="Times New Roman" w:hAnsi="Arial" w:cs="Arial"/>
          <w:iCs/>
        </w:rPr>
        <w:t xml:space="preserve"> a further enhanced vetting interview (pedagogy, subject knowledge, commitment, behaviour management, resilience) with the candidates, ensuring high quality candidates selected for the programme and appropriate matches to schools</w:t>
      </w:r>
    </w:p>
    <w:p w14:paraId="64C133C8" w14:textId="77777777" w:rsidR="00D2586A" w:rsidRPr="00E3117C" w:rsidRDefault="00D2586A" w:rsidP="00D2586A">
      <w:pPr>
        <w:pStyle w:val="ListParagraph"/>
        <w:widowControl w:val="0"/>
        <w:numPr>
          <w:ilvl w:val="0"/>
          <w:numId w:val="38"/>
        </w:numPr>
        <w:overflowPunct w:val="0"/>
        <w:autoSpaceDE w:val="0"/>
        <w:autoSpaceDN w:val="0"/>
        <w:adjustRightInd w:val="0"/>
        <w:ind w:left="709" w:hanging="425"/>
        <w:textAlignment w:val="baseline"/>
        <w:rPr>
          <w:rFonts w:ascii="Arial" w:eastAsia="Times New Roman" w:hAnsi="Arial" w:cs="Arial"/>
          <w:iCs/>
        </w:rPr>
      </w:pPr>
      <w:r w:rsidRPr="00E3117C">
        <w:rPr>
          <w:rFonts w:ascii="Arial" w:eastAsia="Times New Roman" w:hAnsi="Arial" w:cs="Arial"/>
          <w:b/>
          <w:iCs/>
        </w:rPr>
        <w:t>Expectation setting</w:t>
      </w:r>
      <w:r w:rsidRPr="00E3117C">
        <w:rPr>
          <w:rFonts w:ascii="Arial" w:eastAsia="Times New Roman" w:hAnsi="Arial" w:cs="Arial"/>
          <w:iCs/>
        </w:rPr>
        <w:t xml:space="preserve"> – clearly outlining what it is like to work in a school in England.  Making prospective teachers aware of the level of expectation placed on them e.g. form tutor, Prevent, pastoral support, marking, behaviour management</w:t>
      </w:r>
    </w:p>
    <w:p w14:paraId="62EC5F56" w14:textId="77777777" w:rsidR="00D2586A" w:rsidRPr="00E3117C" w:rsidRDefault="00D2586A" w:rsidP="00D2586A">
      <w:pPr>
        <w:pStyle w:val="ListParagraph"/>
        <w:widowControl w:val="0"/>
        <w:numPr>
          <w:ilvl w:val="0"/>
          <w:numId w:val="38"/>
        </w:numPr>
        <w:overflowPunct w:val="0"/>
        <w:autoSpaceDE w:val="0"/>
        <w:autoSpaceDN w:val="0"/>
        <w:adjustRightInd w:val="0"/>
        <w:ind w:left="709" w:hanging="425"/>
        <w:textAlignment w:val="baseline"/>
        <w:rPr>
          <w:rFonts w:ascii="Arial" w:eastAsia="Times New Roman" w:hAnsi="Arial" w:cs="Arial"/>
          <w:iCs/>
        </w:rPr>
      </w:pPr>
      <w:r w:rsidRPr="00E3117C">
        <w:rPr>
          <w:rFonts w:ascii="Arial" w:eastAsia="Times New Roman" w:hAnsi="Arial" w:cs="Arial"/>
          <w:b/>
          <w:iCs/>
        </w:rPr>
        <w:t>Matching service (schools)</w:t>
      </w:r>
      <w:r w:rsidRPr="00E3117C">
        <w:rPr>
          <w:rFonts w:ascii="Arial" w:eastAsia="Times New Roman" w:hAnsi="Arial" w:cs="Arial"/>
          <w:iCs/>
        </w:rPr>
        <w:t xml:space="preserve"> – working with local schools to understand their needs/requirements from a teacher </w:t>
      </w:r>
    </w:p>
    <w:p w14:paraId="211264B9" w14:textId="77777777" w:rsidR="00D2586A" w:rsidRPr="00E3117C" w:rsidRDefault="00D2586A" w:rsidP="00D2586A">
      <w:pPr>
        <w:pStyle w:val="ListParagraph"/>
        <w:widowControl w:val="0"/>
        <w:numPr>
          <w:ilvl w:val="0"/>
          <w:numId w:val="38"/>
        </w:numPr>
        <w:overflowPunct w:val="0"/>
        <w:autoSpaceDE w:val="0"/>
        <w:autoSpaceDN w:val="0"/>
        <w:adjustRightInd w:val="0"/>
        <w:ind w:left="709" w:hanging="425"/>
        <w:textAlignment w:val="baseline"/>
        <w:rPr>
          <w:rFonts w:ascii="Arial" w:eastAsia="Times New Roman" w:hAnsi="Arial" w:cs="Arial"/>
          <w:iCs/>
        </w:rPr>
      </w:pPr>
      <w:r w:rsidRPr="00E3117C">
        <w:rPr>
          <w:rFonts w:ascii="Arial" w:eastAsia="Times New Roman" w:hAnsi="Arial" w:cs="Arial"/>
          <w:b/>
          <w:iCs/>
        </w:rPr>
        <w:t>Matching service (teachers)</w:t>
      </w:r>
      <w:r w:rsidRPr="00E3117C">
        <w:rPr>
          <w:rFonts w:ascii="Arial" w:eastAsia="Times New Roman" w:hAnsi="Arial" w:cs="Arial"/>
          <w:iCs/>
        </w:rPr>
        <w:t xml:space="preserve"> – working with international teachers to understand their reasons for wanting to work in England, where they would like to be located and ensuring that (where possible) these are met</w:t>
      </w:r>
    </w:p>
    <w:p w14:paraId="59AED80F" w14:textId="77777777" w:rsidR="00220140" w:rsidRPr="00E3117C" w:rsidRDefault="00220140">
      <w:pPr>
        <w:rPr>
          <w:rFonts w:ascii="Arial" w:hAnsi="Arial" w:cs="Arial"/>
        </w:rPr>
      </w:pPr>
    </w:p>
    <w:p w14:paraId="23A3A2E6" w14:textId="7122F940" w:rsidR="00220140" w:rsidRPr="00E3117C" w:rsidRDefault="00220140">
      <w:pPr>
        <w:rPr>
          <w:rFonts w:ascii="Arial" w:hAnsi="Arial" w:cs="Arial"/>
          <w:b/>
        </w:rPr>
      </w:pPr>
      <w:r w:rsidRPr="00E3117C">
        <w:rPr>
          <w:rFonts w:ascii="Arial" w:hAnsi="Arial" w:cs="Arial"/>
          <w:b/>
        </w:rPr>
        <w:t xml:space="preserve">The recruiting schools </w:t>
      </w:r>
      <w:proofErr w:type="gramStart"/>
      <w:r w:rsidRPr="00E3117C">
        <w:rPr>
          <w:rFonts w:ascii="Arial" w:hAnsi="Arial" w:cs="Arial"/>
          <w:b/>
        </w:rPr>
        <w:t>will be expected</w:t>
      </w:r>
      <w:proofErr w:type="gramEnd"/>
      <w:r w:rsidRPr="00E3117C">
        <w:rPr>
          <w:rFonts w:ascii="Arial" w:hAnsi="Arial" w:cs="Arial"/>
          <w:b/>
        </w:rPr>
        <w:t xml:space="preserve"> to pay for the </w:t>
      </w:r>
      <w:r w:rsidR="004C0BE0" w:rsidRPr="00E3117C">
        <w:rPr>
          <w:rFonts w:ascii="Arial" w:hAnsi="Arial" w:cs="Arial"/>
          <w:b/>
        </w:rPr>
        <w:t>visa costs only and the DfE will fully fund both the recruitment and acclimatisation services</w:t>
      </w:r>
      <w:r w:rsidR="001F1800" w:rsidRPr="00E3117C">
        <w:rPr>
          <w:rFonts w:ascii="Arial" w:hAnsi="Arial" w:cs="Arial"/>
          <w:b/>
        </w:rPr>
        <w:t>.</w:t>
      </w:r>
      <w:r w:rsidR="004C0BE0" w:rsidRPr="00E3117C">
        <w:rPr>
          <w:rFonts w:ascii="Arial" w:hAnsi="Arial" w:cs="Arial"/>
          <w:b/>
        </w:rPr>
        <w:t xml:space="preserve"> </w:t>
      </w:r>
      <w:r w:rsidR="00D2586A" w:rsidRPr="00E3117C">
        <w:rPr>
          <w:rFonts w:ascii="Arial" w:hAnsi="Arial" w:cs="Arial"/>
          <w:b/>
        </w:rPr>
        <w:t xml:space="preserve"> </w:t>
      </w:r>
    </w:p>
    <w:p w14:paraId="57AD1729" w14:textId="77777777" w:rsidR="00EB1424" w:rsidRPr="00E3117C" w:rsidRDefault="00EB1424">
      <w:pPr>
        <w:rPr>
          <w:rFonts w:ascii="Arial" w:hAnsi="Arial" w:cs="Arial"/>
        </w:rPr>
      </w:pPr>
    </w:p>
    <w:p w14:paraId="265E7648" w14:textId="140332EB" w:rsidR="000A100E" w:rsidRPr="00E3117C" w:rsidRDefault="00D2586A">
      <w:pPr>
        <w:rPr>
          <w:rFonts w:ascii="Arial" w:hAnsi="Arial" w:cs="Arial"/>
        </w:rPr>
      </w:pPr>
      <w:r w:rsidRPr="00E3117C">
        <w:rPr>
          <w:rFonts w:ascii="Arial" w:hAnsi="Arial" w:cs="Arial"/>
        </w:rPr>
        <w:t xml:space="preserve">The </w:t>
      </w:r>
      <w:r w:rsidR="00112CF0" w:rsidRPr="00E3117C">
        <w:rPr>
          <w:rFonts w:ascii="Arial" w:hAnsi="Arial" w:cs="Arial"/>
        </w:rPr>
        <w:t>successful</w:t>
      </w:r>
      <w:r w:rsidR="0038451F" w:rsidRPr="00E3117C">
        <w:rPr>
          <w:rFonts w:ascii="Arial" w:hAnsi="Arial" w:cs="Arial"/>
        </w:rPr>
        <w:t xml:space="preserve"> </w:t>
      </w:r>
      <w:r w:rsidRPr="00E3117C">
        <w:rPr>
          <w:rFonts w:ascii="Arial" w:hAnsi="Arial" w:cs="Arial"/>
        </w:rPr>
        <w:t>lead school in each region</w:t>
      </w:r>
      <w:r w:rsidR="00337195" w:rsidRPr="00E3117C">
        <w:rPr>
          <w:rFonts w:ascii="Arial" w:hAnsi="Arial" w:cs="Arial"/>
        </w:rPr>
        <w:t xml:space="preserve"> will be </w:t>
      </w:r>
      <w:r w:rsidR="000A100E" w:rsidRPr="00E3117C">
        <w:rPr>
          <w:rFonts w:ascii="Arial" w:hAnsi="Arial" w:cs="Arial"/>
        </w:rPr>
        <w:t>accountable for the grant spend and assurance.</w:t>
      </w:r>
    </w:p>
    <w:p w14:paraId="10EC81B3" w14:textId="77777777" w:rsidR="00013E8A" w:rsidRPr="00E3117C" w:rsidRDefault="00013E8A">
      <w:pPr>
        <w:rPr>
          <w:rFonts w:ascii="Arial" w:hAnsi="Arial" w:cs="Arial"/>
        </w:rPr>
      </w:pPr>
    </w:p>
    <w:p w14:paraId="7C56BCC4" w14:textId="4121A69C" w:rsidR="009C41DA" w:rsidRPr="00E3117C" w:rsidRDefault="009C41DA" w:rsidP="00E3117C">
      <w:pPr>
        <w:spacing w:after="200" w:line="276" w:lineRule="auto"/>
        <w:rPr>
          <w:rFonts w:ascii="Arial" w:hAnsi="Arial" w:cs="Arial"/>
        </w:rPr>
      </w:pPr>
      <w:r w:rsidRPr="00E3117C">
        <w:rPr>
          <w:rFonts w:ascii="Arial" w:hAnsi="Arial" w:cs="Arial"/>
        </w:rPr>
        <w:t xml:space="preserve">The anticipated timelines for </w:t>
      </w:r>
      <w:r w:rsidR="005A1CCA" w:rsidRPr="00E3117C">
        <w:rPr>
          <w:rFonts w:ascii="Arial" w:hAnsi="Arial" w:cs="Arial"/>
        </w:rPr>
        <w:t>the expansion of the school-led networks</w:t>
      </w:r>
      <w:r w:rsidR="00D725EC" w:rsidRPr="00E3117C">
        <w:rPr>
          <w:rFonts w:ascii="Arial" w:hAnsi="Arial" w:cs="Arial"/>
        </w:rPr>
        <w:t xml:space="preserve"> </w:t>
      </w:r>
      <w:r w:rsidRPr="00E3117C">
        <w:rPr>
          <w:rFonts w:ascii="Arial" w:hAnsi="Arial" w:cs="Arial"/>
        </w:rPr>
        <w:t>are</w:t>
      </w:r>
      <w:r w:rsidR="00D725EC" w:rsidRPr="00E3117C">
        <w:rPr>
          <w:rFonts w:ascii="Arial" w:hAnsi="Arial" w:cs="Arial"/>
        </w:rPr>
        <w:t>:</w:t>
      </w:r>
    </w:p>
    <w:tbl>
      <w:tblPr>
        <w:tblStyle w:val="TableGrid"/>
        <w:tblW w:w="0" w:type="auto"/>
        <w:tblLook w:val="04A0" w:firstRow="1" w:lastRow="0" w:firstColumn="1" w:lastColumn="0" w:noHBand="0" w:noVBand="1"/>
      </w:tblPr>
      <w:tblGrid>
        <w:gridCol w:w="4511"/>
        <w:gridCol w:w="4505"/>
      </w:tblGrid>
      <w:tr w:rsidR="009C41DA" w:rsidRPr="00E3117C" w14:paraId="4DB5C966" w14:textId="77777777" w:rsidTr="00433A35">
        <w:tc>
          <w:tcPr>
            <w:tcW w:w="4511" w:type="dxa"/>
          </w:tcPr>
          <w:p w14:paraId="2694AB68" w14:textId="77777777" w:rsidR="009C41DA" w:rsidRPr="00E3117C" w:rsidRDefault="009C41DA">
            <w:pPr>
              <w:rPr>
                <w:rFonts w:ascii="Arial" w:hAnsi="Arial" w:cs="Arial"/>
                <w:b/>
              </w:rPr>
            </w:pPr>
            <w:r w:rsidRPr="00E3117C">
              <w:rPr>
                <w:rFonts w:ascii="Arial" w:hAnsi="Arial" w:cs="Arial"/>
                <w:b/>
              </w:rPr>
              <w:t>Activity</w:t>
            </w:r>
          </w:p>
        </w:tc>
        <w:tc>
          <w:tcPr>
            <w:tcW w:w="4505" w:type="dxa"/>
          </w:tcPr>
          <w:p w14:paraId="30808687" w14:textId="77777777" w:rsidR="009C41DA" w:rsidRPr="00E3117C" w:rsidRDefault="00A67DF2">
            <w:pPr>
              <w:rPr>
                <w:rFonts w:ascii="Arial" w:hAnsi="Arial" w:cs="Arial"/>
                <w:b/>
              </w:rPr>
            </w:pPr>
            <w:r w:rsidRPr="00E3117C">
              <w:rPr>
                <w:rFonts w:ascii="Arial" w:hAnsi="Arial" w:cs="Arial"/>
                <w:b/>
              </w:rPr>
              <w:t>Development of Non</w:t>
            </w:r>
            <w:r w:rsidR="005A1CCA" w:rsidRPr="00E3117C">
              <w:rPr>
                <w:rFonts w:ascii="Arial" w:hAnsi="Arial" w:cs="Arial"/>
                <w:b/>
              </w:rPr>
              <w:t>-</w:t>
            </w:r>
            <w:r w:rsidRPr="00E3117C">
              <w:rPr>
                <w:rFonts w:ascii="Arial" w:hAnsi="Arial" w:cs="Arial"/>
                <w:b/>
              </w:rPr>
              <w:t xml:space="preserve">EEA International </w:t>
            </w:r>
            <w:r w:rsidR="00C57900" w:rsidRPr="00E3117C">
              <w:rPr>
                <w:rFonts w:ascii="Arial" w:hAnsi="Arial" w:cs="Arial"/>
                <w:b/>
              </w:rPr>
              <w:t>School</w:t>
            </w:r>
            <w:r w:rsidR="0036700D" w:rsidRPr="00E3117C">
              <w:rPr>
                <w:rFonts w:ascii="Arial" w:hAnsi="Arial" w:cs="Arial"/>
                <w:b/>
              </w:rPr>
              <w:t>-Led</w:t>
            </w:r>
            <w:r w:rsidR="00C57900" w:rsidRPr="00E3117C">
              <w:rPr>
                <w:rFonts w:ascii="Arial" w:hAnsi="Arial" w:cs="Arial"/>
                <w:b/>
              </w:rPr>
              <w:t xml:space="preserve"> </w:t>
            </w:r>
            <w:r w:rsidRPr="00E3117C">
              <w:rPr>
                <w:rFonts w:ascii="Arial" w:hAnsi="Arial" w:cs="Arial"/>
                <w:b/>
              </w:rPr>
              <w:t>Network</w:t>
            </w:r>
          </w:p>
        </w:tc>
      </w:tr>
      <w:tr w:rsidR="00433A35" w:rsidRPr="00E3117C" w14:paraId="322FDBA8" w14:textId="77777777" w:rsidTr="00433A35">
        <w:tc>
          <w:tcPr>
            <w:tcW w:w="4511" w:type="dxa"/>
          </w:tcPr>
          <w:p w14:paraId="51FC3E85" w14:textId="77777777" w:rsidR="00433A35" w:rsidRPr="00E3117C" w:rsidRDefault="00433A35" w:rsidP="00032B11">
            <w:pPr>
              <w:rPr>
                <w:rFonts w:ascii="Arial" w:hAnsi="Arial" w:cs="Arial"/>
                <w:color w:val="000000"/>
              </w:rPr>
            </w:pPr>
            <w:r w:rsidRPr="00E3117C">
              <w:rPr>
                <w:rFonts w:ascii="Arial" w:hAnsi="Arial" w:cs="Arial"/>
                <w:color w:val="000000"/>
              </w:rPr>
              <w:t>Invitation to Bid open</w:t>
            </w:r>
          </w:p>
        </w:tc>
        <w:tc>
          <w:tcPr>
            <w:tcW w:w="4505" w:type="dxa"/>
          </w:tcPr>
          <w:p w14:paraId="54F766CE" w14:textId="06D8676F" w:rsidR="00433A35" w:rsidRPr="00E3117C" w:rsidRDefault="00E3117C" w:rsidP="00E3117C">
            <w:pPr>
              <w:rPr>
                <w:rFonts w:ascii="Arial" w:hAnsi="Arial" w:cs="Arial"/>
              </w:rPr>
            </w:pPr>
            <w:r w:rsidRPr="00E3117C">
              <w:rPr>
                <w:rFonts w:ascii="Arial" w:hAnsi="Arial" w:cs="Arial"/>
              </w:rPr>
              <w:t>Wednesday 14</w:t>
            </w:r>
            <w:r w:rsidRPr="00E3117C">
              <w:rPr>
                <w:rFonts w:ascii="Arial" w:hAnsi="Arial" w:cs="Arial"/>
                <w:vertAlign w:val="superscript"/>
              </w:rPr>
              <w:t>th</w:t>
            </w:r>
            <w:r w:rsidRPr="00E3117C">
              <w:rPr>
                <w:rFonts w:ascii="Arial" w:hAnsi="Arial" w:cs="Arial"/>
              </w:rPr>
              <w:t xml:space="preserve"> </w:t>
            </w:r>
            <w:r w:rsidR="00433A35" w:rsidRPr="00E3117C">
              <w:rPr>
                <w:rFonts w:ascii="Arial" w:hAnsi="Arial" w:cs="Arial"/>
              </w:rPr>
              <w:t>March</w:t>
            </w:r>
          </w:p>
        </w:tc>
      </w:tr>
      <w:tr w:rsidR="00A67DF2" w:rsidRPr="00E3117C" w14:paraId="1C61FDD5" w14:textId="77777777" w:rsidTr="00433A35">
        <w:tc>
          <w:tcPr>
            <w:tcW w:w="4511" w:type="dxa"/>
          </w:tcPr>
          <w:p w14:paraId="710A884E" w14:textId="77777777" w:rsidR="00A67DF2" w:rsidRPr="00E3117C" w:rsidRDefault="00A67DF2" w:rsidP="00032B11">
            <w:pPr>
              <w:rPr>
                <w:rFonts w:ascii="Arial" w:hAnsi="Arial" w:cs="Arial"/>
                <w:color w:val="000000"/>
              </w:rPr>
            </w:pPr>
            <w:r w:rsidRPr="00E3117C">
              <w:rPr>
                <w:rFonts w:ascii="Arial" w:hAnsi="Arial" w:cs="Arial"/>
                <w:color w:val="000000"/>
              </w:rPr>
              <w:t>Invitation to Bid closed</w:t>
            </w:r>
          </w:p>
        </w:tc>
        <w:tc>
          <w:tcPr>
            <w:tcW w:w="4505" w:type="dxa"/>
          </w:tcPr>
          <w:p w14:paraId="3C1C1518" w14:textId="30DC4F8D" w:rsidR="00A67DF2" w:rsidRPr="00E3117C" w:rsidRDefault="00433A35" w:rsidP="00E3117C">
            <w:pPr>
              <w:rPr>
                <w:rFonts w:ascii="Arial" w:hAnsi="Arial" w:cs="Arial"/>
              </w:rPr>
            </w:pPr>
            <w:r w:rsidRPr="00E3117C">
              <w:rPr>
                <w:rFonts w:ascii="Arial" w:hAnsi="Arial" w:cs="Arial"/>
              </w:rPr>
              <w:t>12noon</w:t>
            </w:r>
            <w:r w:rsidR="00337195" w:rsidRPr="00E3117C">
              <w:rPr>
                <w:rFonts w:ascii="Arial" w:hAnsi="Arial" w:cs="Arial"/>
              </w:rPr>
              <w:t xml:space="preserve"> on </w:t>
            </w:r>
            <w:r w:rsidR="00E3117C" w:rsidRPr="00E3117C">
              <w:rPr>
                <w:rFonts w:ascii="Arial" w:hAnsi="Arial" w:cs="Arial"/>
              </w:rPr>
              <w:t>Wednesday 28</w:t>
            </w:r>
            <w:r w:rsidR="00E3117C" w:rsidRPr="00E3117C">
              <w:rPr>
                <w:rFonts w:ascii="Arial" w:hAnsi="Arial" w:cs="Arial"/>
                <w:vertAlign w:val="superscript"/>
              </w:rPr>
              <w:t>th</w:t>
            </w:r>
            <w:r w:rsidR="00E3117C" w:rsidRPr="00E3117C">
              <w:rPr>
                <w:rFonts w:ascii="Arial" w:hAnsi="Arial" w:cs="Arial"/>
              </w:rPr>
              <w:t xml:space="preserve"> </w:t>
            </w:r>
            <w:r w:rsidR="00A67DF2" w:rsidRPr="00E3117C">
              <w:rPr>
                <w:rFonts w:ascii="Arial" w:hAnsi="Arial" w:cs="Arial"/>
              </w:rPr>
              <w:t>March 201</w:t>
            </w:r>
            <w:r w:rsidR="00C57900" w:rsidRPr="00E3117C">
              <w:rPr>
                <w:rFonts w:ascii="Arial" w:hAnsi="Arial" w:cs="Arial"/>
              </w:rPr>
              <w:t>8</w:t>
            </w:r>
          </w:p>
        </w:tc>
      </w:tr>
      <w:tr w:rsidR="009C41DA" w:rsidRPr="00E3117C" w14:paraId="19C97AAB" w14:textId="77777777" w:rsidTr="00433A35">
        <w:tc>
          <w:tcPr>
            <w:tcW w:w="4511" w:type="dxa"/>
          </w:tcPr>
          <w:p w14:paraId="76538C1F" w14:textId="77777777" w:rsidR="009C41DA" w:rsidRPr="00E3117C" w:rsidRDefault="007D2C51" w:rsidP="00032B11">
            <w:pPr>
              <w:rPr>
                <w:rFonts w:ascii="Arial" w:hAnsi="Arial" w:cs="Arial"/>
              </w:rPr>
            </w:pPr>
            <w:r w:rsidRPr="00E3117C">
              <w:rPr>
                <w:rFonts w:ascii="Arial" w:hAnsi="Arial" w:cs="Arial"/>
                <w:color w:val="000000"/>
              </w:rPr>
              <w:t>Bidders</w:t>
            </w:r>
            <w:r w:rsidR="009C41DA" w:rsidRPr="00E3117C">
              <w:rPr>
                <w:rFonts w:ascii="Arial" w:hAnsi="Arial" w:cs="Arial"/>
                <w:color w:val="000000"/>
              </w:rPr>
              <w:t xml:space="preserve"> notified</w:t>
            </w:r>
          </w:p>
        </w:tc>
        <w:tc>
          <w:tcPr>
            <w:tcW w:w="4505" w:type="dxa"/>
          </w:tcPr>
          <w:p w14:paraId="7E3386DB" w14:textId="77777777" w:rsidR="009C41DA" w:rsidRPr="00E3117C" w:rsidRDefault="003A106C">
            <w:pPr>
              <w:rPr>
                <w:rFonts w:ascii="Arial" w:hAnsi="Arial" w:cs="Arial"/>
              </w:rPr>
            </w:pPr>
            <w:r w:rsidRPr="00E3117C">
              <w:rPr>
                <w:rFonts w:ascii="Arial" w:hAnsi="Arial" w:cs="Arial"/>
              </w:rPr>
              <w:t xml:space="preserve">Week Commencing </w:t>
            </w:r>
            <w:r w:rsidR="00433A35" w:rsidRPr="00E3117C">
              <w:rPr>
                <w:rFonts w:ascii="Arial" w:hAnsi="Arial" w:cs="Arial"/>
              </w:rPr>
              <w:t>9</w:t>
            </w:r>
            <w:r w:rsidR="00433A35" w:rsidRPr="00E3117C">
              <w:rPr>
                <w:rFonts w:ascii="Arial" w:hAnsi="Arial" w:cs="Arial"/>
                <w:vertAlign w:val="superscript"/>
              </w:rPr>
              <w:t>th</w:t>
            </w:r>
            <w:r w:rsidR="00433A35" w:rsidRPr="00E3117C">
              <w:rPr>
                <w:rFonts w:ascii="Arial" w:hAnsi="Arial" w:cs="Arial"/>
              </w:rPr>
              <w:t xml:space="preserve"> </w:t>
            </w:r>
            <w:r w:rsidRPr="00E3117C">
              <w:rPr>
                <w:rFonts w:ascii="Arial" w:hAnsi="Arial" w:cs="Arial"/>
              </w:rPr>
              <w:t xml:space="preserve">April </w:t>
            </w:r>
            <w:r w:rsidR="00A67DF2" w:rsidRPr="00E3117C">
              <w:rPr>
                <w:rFonts w:ascii="Arial" w:hAnsi="Arial" w:cs="Arial"/>
              </w:rPr>
              <w:t>201</w:t>
            </w:r>
            <w:r w:rsidR="00C57900" w:rsidRPr="00E3117C">
              <w:rPr>
                <w:rFonts w:ascii="Arial" w:hAnsi="Arial" w:cs="Arial"/>
              </w:rPr>
              <w:t>8</w:t>
            </w:r>
          </w:p>
        </w:tc>
      </w:tr>
      <w:tr w:rsidR="009C41DA" w:rsidRPr="00E3117C" w14:paraId="42A72E83" w14:textId="77777777" w:rsidTr="00433A35">
        <w:tc>
          <w:tcPr>
            <w:tcW w:w="4511" w:type="dxa"/>
          </w:tcPr>
          <w:p w14:paraId="6173B661" w14:textId="46A64270" w:rsidR="009C41DA" w:rsidRPr="00E3117C" w:rsidRDefault="008F40BE" w:rsidP="00032B11">
            <w:pPr>
              <w:rPr>
                <w:rFonts w:ascii="Arial" w:hAnsi="Arial" w:cs="Arial"/>
                <w:color w:val="000000"/>
              </w:rPr>
            </w:pPr>
            <w:r w:rsidRPr="00E3117C">
              <w:rPr>
                <w:rFonts w:ascii="Arial" w:hAnsi="Arial" w:cs="Arial"/>
                <w:color w:val="000000"/>
              </w:rPr>
              <w:t xml:space="preserve">National </w:t>
            </w:r>
            <w:r w:rsidR="009C41DA" w:rsidRPr="00E3117C">
              <w:rPr>
                <w:rFonts w:ascii="Arial" w:hAnsi="Arial" w:cs="Arial"/>
                <w:color w:val="000000"/>
              </w:rPr>
              <w:t>Kick Start meeting</w:t>
            </w:r>
            <w:r w:rsidRPr="00E3117C">
              <w:rPr>
                <w:rFonts w:ascii="Arial" w:hAnsi="Arial" w:cs="Arial"/>
                <w:color w:val="000000"/>
              </w:rPr>
              <w:t xml:space="preserve"> </w:t>
            </w:r>
          </w:p>
        </w:tc>
        <w:tc>
          <w:tcPr>
            <w:tcW w:w="4505" w:type="dxa"/>
          </w:tcPr>
          <w:p w14:paraId="2F289349" w14:textId="4BB4BE8F" w:rsidR="009C41DA" w:rsidRPr="00E3117C" w:rsidRDefault="00E3117C">
            <w:pPr>
              <w:rPr>
                <w:rFonts w:ascii="Arial" w:hAnsi="Arial" w:cs="Arial"/>
              </w:rPr>
            </w:pPr>
            <w:r w:rsidRPr="00E3117C">
              <w:rPr>
                <w:rFonts w:ascii="Arial" w:hAnsi="Arial" w:cs="Arial"/>
              </w:rPr>
              <w:t>Tuesday 17</w:t>
            </w:r>
            <w:r w:rsidRPr="00E3117C">
              <w:rPr>
                <w:rFonts w:ascii="Arial" w:hAnsi="Arial" w:cs="Arial"/>
                <w:vertAlign w:val="superscript"/>
              </w:rPr>
              <w:t>th</w:t>
            </w:r>
            <w:r w:rsidRPr="00E3117C">
              <w:rPr>
                <w:rFonts w:ascii="Arial" w:hAnsi="Arial" w:cs="Arial"/>
              </w:rPr>
              <w:t xml:space="preserve"> April 2018, London</w:t>
            </w:r>
          </w:p>
        </w:tc>
      </w:tr>
      <w:tr w:rsidR="009C41DA" w:rsidRPr="00E3117C" w14:paraId="43812AB1" w14:textId="77777777" w:rsidTr="00433A35">
        <w:tc>
          <w:tcPr>
            <w:tcW w:w="4511" w:type="dxa"/>
          </w:tcPr>
          <w:p w14:paraId="22B02D03" w14:textId="32A4BD71" w:rsidR="009C41DA" w:rsidRPr="00E3117C" w:rsidRDefault="009C41DA" w:rsidP="00032B11">
            <w:pPr>
              <w:rPr>
                <w:rFonts w:ascii="Arial" w:hAnsi="Arial" w:cs="Arial"/>
              </w:rPr>
            </w:pPr>
            <w:r w:rsidRPr="00E3117C">
              <w:rPr>
                <w:rFonts w:ascii="Arial" w:hAnsi="Arial" w:cs="Arial"/>
                <w:color w:val="000000"/>
              </w:rPr>
              <w:t xml:space="preserve">Action plans submitted </w:t>
            </w:r>
            <w:r w:rsidR="008065C8" w:rsidRPr="00E3117C">
              <w:rPr>
                <w:rFonts w:ascii="Arial" w:hAnsi="Arial" w:cs="Arial"/>
                <w:color w:val="000000"/>
              </w:rPr>
              <w:t xml:space="preserve">to </w:t>
            </w:r>
            <w:r w:rsidR="00433A35" w:rsidRPr="00E3117C">
              <w:rPr>
                <w:rFonts w:ascii="Arial" w:hAnsi="Arial" w:cs="Arial"/>
                <w:color w:val="000000"/>
              </w:rPr>
              <w:t>TSC</w:t>
            </w:r>
          </w:p>
        </w:tc>
        <w:tc>
          <w:tcPr>
            <w:tcW w:w="4505" w:type="dxa"/>
          </w:tcPr>
          <w:p w14:paraId="5BBB8243" w14:textId="77777777" w:rsidR="009C41DA" w:rsidRPr="00E3117C" w:rsidRDefault="008065C8">
            <w:pPr>
              <w:rPr>
                <w:rFonts w:ascii="Arial" w:hAnsi="Arial" w:cs="Arial"/>
              </w:rPr>
            </w:pPr>
            <w:r w:rsidRPr="00E3117C">
              <w:rPr>
                <w:rFonts w:ascii="Arial" w:hAnsi="Arial" w:cs="Arial"/>
              </w:rPr>
              <w:t xml:space="preserve">Friday </w:t>
            </w:r>
            <w:r w:rsidR="00433A35" w:rsidRPr="00E3117C">
              <w:rPr>
                <w:rFonts w:ascii="Arial" w:hAnsi="Arial" w:cs="Arial"/>
              </w:rPr>
              <w:t>4</w:t>
            </w:r>
            <w:r w:rsidR="00433A35" w:rsidRPr="00E3117C">
              <w:rPr>
                <w:rFonts w:ascii="Arial" w:hAnsi="Arial" w:cs="Arial"/>
                <w:vertAlign w:val="superscript"/>
              </w:rPr>
              <w:t>th</w:t>
            </w:r>
            <w:r w:rsidR="00433A35" w:rsidRPr="00E3117C">
              <w:rPr>
                <w:rFonts w:ascii="Arial" w:hAnsi="Arial" w:cs="Arial"/>
              </w:rPr>
              <w:t xml:space="preserve"> May</w:t>
            </w:r>
            <w:r w:rsidR="00C57900" w:rsidRPr="00E3117C">
              <w:rPr>
                <w:rFonts w:ascii="Arial" w:hAnsi="Arial" w:cs="Arial"/>
              </w:rPr>
              <w:t xml:space="preserve"> 2018</w:t>
            </w:r>
          </w:p>
        </w:tc>
      </w:tr>
      <w:tr w:rsidR="009C41DA" w:rsidRPr="00E3117C" w14:paraId="35F9145D" w14:textId="77777777" w:rsidTr="00433A35">
        <w:tc>
          <w:tcPr>
            <w:tcW w:w="4511" w:type="dxa"/>
          </w:tcPr>
          <w:p w14:paraId="4D4FA6C9" w14:textId="53569A44" w:rsidR="009C41DA" w:rsidRPr="00E3117C" w:rsidRDefault="00E3117C" w:rsidP="00032B11">
            <w:pPr>
              <w:rPr>
                <w:rFonts w:ascii="Arial" w:hAnsi="Arial" w:cs="Arial"/>
              </w:rPr>
            </w:pPr>
            <w:r>
              <w:rPr>
                <w:rFonts w:ascii="Arial" w:hAnsi="Arial" w:cs="Arial"/>
                <w:color w:val="000000"/>
              </w:rPr>
              <w:t>TSC</w:t>
            </w:r>
            <w:r w:rsidR="00AB2B05" w:rsidRPr="00E3117C">
              <w:rPr>
                <w:rFonts w:ascii="Arial" w:hAnsi="Arial" w:cs="Arial"/>
                <w:color w:val="000000"/>
              </w:rPr>
              <w:t xml:space="preserve"> </w:t>
            </w:r>
            <w:r w:rsidR="009C41DA" w:rsidRPr="00E3117C">
              <w:rPr>
                <w:rFonts w:ascii="Arial" w:hAnsi="Arial" w:cs="Arial"/>
                <w:color w:val="000000"/>
              </w:rPr>
              <w:t>feedback/ sign off action plans</w:t>
            </w:r>
          </w:p>
        </w:tc>
        <w:tc>
          <w:tcPr>
            <w:tcW w:w="4505" w:type="dxa"/>
          </w:tcPr>
          <w:p w14:paraId="03BE48BC" w14:textId="77777777" w:rsidR="009C41DA" w:rsidRPr="00E3117C" w:rsidRDefault="008065C8">
            <w:pPr>
              <w:rPr>
                <w:rFonts w:ascii="Arial" w:hAnsi="Arial" w:cs="Arial"/>
              </w:rPr>
            </w:pPr>
            <w:r w:rsidRPr="00E3117C">
              <w:rPr>
                <w:rFonts w:ascii="Arial" w:hAnsi="Arial" w:cs="Arial"/>
              </w:rPr>
              <w:t xml:space="preserve">Friday </w:t>
            </w:r>
            <w:r w:rsidR="00433A35" w:rsidRPr="00E3117C">
              <w:rPr>
                <w:rFonts w:ascii="Arial" w:hAnsi="Arial" w:cs="Arial"/>
              </w:rPr>
              <w:t>11</w:t>
            </w:r>
            <w:r w:rsidR="003A106C" w:rsidRPr="00E3117C">
              <w:rPr>
                <w:rFonts w:ascii="Arial" w:hAnsi="Arial" w:cs="Arial"/>
                <w:vertAlign w:val="superscript"/>
              </w:rPr>
              <w:t>th</w:t>
            </w:r>
            <w:r w:rsidR="003A106C" w:rsidRPr="00E3117C">
              <w:rPr>
                <w:rFonts w:ascii="Arial" w:hAnsi="Arial" w:cs="Arial"/>
              </w:rPr>
              <w:t xml:space="preserve"> May</w:t>
            </w:r>
            <w:r w:rsidR="00C57900" w:rsidRPr="00E3117C">
              <w:rPr>
                <w:rFonts w:ascii="Arial" w:hAnsi="Arial" w:cs="Arial"/>
              </w:rPr>
              <w:t xml:space="preserve"> 2018</w:t>
            </w:r>
          </w:p>
        </w:tc>
      </w:tr>
      <w:tr w:rsidR="009C41DA" w:rsidRPr="00E3117C" w14:paraId="4C63B488" w14:textId="77777777" w:rsidTr="00433A35">
        <w:tc>
          <w:tcPr>
            <w:tcW w:w="4511" w:type="dxa"/>
          </w:tcPr>
          <w:p w14:paraId="2F8EF2E0" w14:textId="77777777" w:rsidR="009C41DA" w:rsidRPr="00E3117C" w:rsidRDefault="009C41DA" w:rsidP="00032B11">
            <w:pPr>
              <w:rPr>
                <w:rFonts w:ascii="Arial" w:hAnsi="Arial" w:cs="Arial"/>
                <w:color w:val="000000"/>
              </w:rPr>
            </w:pPr>
            <w:r w:rsidRPr="00E3117C">
              <w:rPr>
                <w:rFonts w:ascii="Arial" w:hAnsi="Arial" w:cs="Arial"/>
                <w:color w:val="000000"/>
              </w:rPr>
              <w:t>Delivery</w:t>
            </w:r>
          </w:p>
        </w:tc>
        <w:tc>
          <w:tcPr>
            <w:tcW w:w="4505" w:type="dxa"/>
          </w:tcPr>
          <w:p w14:paraId="1A0852F8" w14:textId="77777777" w:rsidR="009C41DA" w:rsidRPr="00E3117C" w:rsidRDefault="008C05E1">
            <w:pPr>
              <w:rPr>
                <w:rFonts w:ascii="Arial" w:hAnsi="Arial" w:cs="Arial"/>
              </w:rPr>
            </w:pPr>
            <w:r w:rsidRPr="00E3117C">
              <w:rPr>
                <w:rFonts w:ascii="Arial" w:hAnsi="Arial" w:cs="Arial"/>
              </w:rPr>
              <w:t>Mid-April</w:t>
            </w:r>
            <w:r w:rsidR="005A1CCA" w:rsidRPr="00E3117C">
              <w:rPr>
                <w:rFonts w:ascii="Arial" w:hAnsi="Arial" w:cs="Arial"/>
              </w:rPr>
              <w:t xml:space="preserve"> 2018 onwards</w:t>
            </w:r>
          </w:p>
        </w:tc>
      </w:tr>
      <w:tr w:rsidR="009C41DA" w:rsidRPr="00E3117C" w14:paraId="5EF1C487" w14:textId="77777777" w:rsidTr="00433A35">
        <w:tc>
          <w:tcPr>
            <w:tcW w:w="4511" w:type="dxa"/>
          </w:tcPr>
          <w:p w14:paraId="2811A757" w14:textId="59C51DC3" w:rsidR="009C41DA" w:rsidRPr="00E3117C" w:rsidRDefault="00433A35">
            <w:pPr>
              <w:rPr>
                <w:rFonts w:ascii="Arial" w:hAnsi="Arial" w:cs="Arial"/>
                <w:color w:val="000000"/>
              </w:rPr>
            </w:pPr>
            <w:r w:rsidRPr="00E3117C">
              <w:rPr>
                <w:rFonts w:ascii="Arial" w:hAnsi="Arial" w:cs="Arial"/>
                <w:color w:val="000000"/>
              </w:rPr>
              <w:t>MI r</w:t>
            </w:r>
            <w:r w:rsidR="009C41DA" w:rsidRPr="00E3117C">
              <w:rPr>
                <w:rFonts w:ascii="Arial" w:hAnsi="Arial" w:cs="Arial"/>
                <w:color w:val="000000"/>
              </w:rPr>
              <w:t xml:space="preserve">eports </w:t>
            </w:r>
            <w:r w:rsidRPr="00E3117C">
              <w:rPr>
                <w:rFonts w:ascii="Arial" w:hAnsi="Arial" w:cs="Arial"/>
                <w:color w:val="000000"/>
              </w:rPr>
              <w:t>to</w:t>
            </w:r>
            <w:r w:rsidR="009C41DA" w:rsidRPr="00E3117C">
              <w:rPr>
                <w:rFonts w:ascii="Arial" w:hAnsi="Arial" w:cs="Arial"/>
                <w:color w:val="000000"/>
              </w:rPr>
              <w:t xml:space="preserve"> </w:t>
            </w:r>
            <w:r w:rsidR="00A758F3" w:rsidRPr="00E3117C">
              <w:rPr>
                <w:rFonts w:ascii="Arial" w:hAnsi="Arial" w:cs="Arial"/>
                <w:color w:val="000000"/>
              </w:rPr>
              <w:t>DfE</w:t>
            </w:r>
          </w:p>
        </w:tc>
        <w:tc>
          <w:tcPr>
            <w:tcW w:w="4505" w:type="dxa"/>
          </w:tcPr>
          <w:p w14:paraId="484D7797" w14:textId="7A13AB1C" w:rsidR="009C41DA" w:rsidRPr="00E3117C" w:rsidRDefault="008F40BE">
            <w:pPr>
              <w:rPr>
                <w:rFonts w:ascii="Arial" w:hAnsi="Arial" w:cs="Arial"/>
              </w:rPr>
            </w:pPr>
            <w:r w:rsidRPr="00E3117C">
              <w:rPr>
                <w:rFonts w:ascii="Arial" w:hAnsi="Arial" w:cs="Arial"/>
              </w:rPr>
              <w:t xml:space="preserve">Monthly </w:t>
            </w:r>
          </w:p>
        </w:tc>
      </w:tr>
      <w:tr w:rsidR="005A1CCA" w:rsidRPr="00E3117C" w14:paraId="2D94E04D" w14:textId="77777777" w:rsidTr="00C57900">
        <w:tc>
          <w:tcPr>
            <w:tcW w:w="4511" w:type="dxa"/>
          </w:tcPr>
          <w:p w14:paraId="7C0D65BA" w14:textId="77777777" w:rsidR="005A1CCA" w:rsidRPr="00E3117C" w:rsidRDefault="005A1CCA" w:rsidP="00032B11">
            <w:pPr>
              <w:rPr>
                <w:rFonts w:ascii="Arial" w:hAnsi="Arial" w:cs="Arial"/>
                <w:color w:val="000000"/>
              </w:rPr>
            </w:pPr>
            <w:r w:rsidRPr="00E3117C">
              <w:rPr>
                <w:rFonts w:ascii="Arial" w:hAnsi="Arial" w:cs="Arial"/>
                <w:color w:val="000000"/>
              </w:rPr>
              <w:t xml:space="preserve">First </w:t>
            </w:r>
            <w:r w:rsidR="000232EA" w:rsidRPr="00E3117C">
              <w:rPr>
                <w:rFonts w:ascii="Arial" w:hAnsi="Arial" w:cs="Arial"/>
                <w:color w:val="000000"/>
              </w:rPr>
              <w:t>acclimatisation</w:t>
            </w:r>
            <w:r w:rsidRPr="00E3117C">
              <w:rPr>
                <w:rFonts w:ascii="Arial" w:hAnsi="Arial" w:cs="Arial"/>
                <w:color w:val="000000"/>
              </w:rPr>
              <w:t xml:space="preserve"> events to take place</w:t>
            </w:r>
          </w:p>
        </w:tc>
        <w:tc>
          <w:tcPr>
            <w:tcW w:w="4505" w:type="dxa"/>
          </w:tcPr>
          <w:p w14:paraId="290485FC" w14:textId="77777777" w:rsidR="005A1CCA" w:rsidRPr="00E3117C" w:rsidRDefault="005A1CCA" w:rsidP="001A2A64">
            <w:pPr>
              <w:rPr>
                <w:rFonts w:ascii="Arial" w:hAnsi="Arial" w:cs="Arial"/>
              </w:rPr>
            </w:pPr>
            <w:r w:rsidRPr="00E3117C">
              <w:rPr>
                <w:rFonts w:ascii="Arial" w:hAnsi="Arial" w:cs="Arial"/>
              </w:rPr>
              <w:t>August 2018</w:t>
            </w:r>
          </w:p>
        </w:tc>
      </w:tr>
      <w:tr w:rsidR="005A1CCA" w:rsidRPr="00E3117C" w14:paraId="47E1556A" w14:textId="77777777" w:rsidTr="00C57900">
        <w:tc>
          <w:tcPr>
            <w:tcW w:w="4511" w:type="dxa"/>
          </w:tcPr>
          <w:p w14:paraId="436DB5F3" w14:textId="77777777" w:rsidR="005A1CCA" w:rsidRPr="00E3117C" w:rsidRDefault="005A1CCA" w:rsidP="00032B11">
            <w:pPr>
              <w:rPr>
                <w:rFonts w:ascii="Arial" w:hAnsi="Arial" w:cs="Arial"/>
                <w:color w:val="000000"/>
              </w:rPr>
            </w:pPr>
            <w:r w:rsidRPr="00E3117C">
              <w:rPr>
                <w:rFonts w:ascii="Arial" w:hAnsi="Arial" w:cs="Arial"/>
                <w:color w:val="000000"/>
              </w:rPr>
              <w:t>First recruited teachers in post</w:t>
            </w:r>
          </w:p>
        </w:tc>
        <w:tc>
          <w:tcPr>
            <w:tcW w:w="4505" w:type="dxa"/>
          </w:tcPr>
          <w:p w14:paraId="62EA0C28" w14:textId="77777777" w:rsidR="005A1CCA" w:rsidRPr="00E3117C" w:rsidRDefault="005A1CCA" w:rsidP="001A2A64">
            <w:pPr>
              <w:rPr>
                <w:rFonts w:ascii="Arial" w:hAnsi="Arial" w:cs="Arial"/>
              </w:rPr>
            </w:pPr>
            <w:r w:rsidRPr="00E3117C">
              <w:rPr>
                <w:rFonts w:ascii="Arial" w:hAnsi="Arial" w:cs="Arial"/>
              </w:rPr>
              <w:t>September 2018</w:t>
            </w:r>
          </w:p>
        </w:tc>
      </w:tr>
    </w:tbl>
    <w:p w14:paraId="2A969927" w14:textId="77777777" w:rsidR="009C41DA" w:rsidRPr="00E3117C" w:rsidRDefault="009C41DA">
      <w:pPr>
        <w:rPr>
          <w:rFonts w:ascii="Arial" w:hAnsi="Arial" w:cs="Arial"/>
          <w:b/>
          <w:u w:val="single"/>
        </w:rPr>
      </w:pPr>
    </w:p>
    <w:p w14:paraId="6E7E383E" w14:textId="77777777" w:rsidR="007579A0" w:rsidRPr="00E3117C" w:rsidRDefault="007579A0">
      <w:pPr>
        <w:rPr>
          <w:rFonts w:ascii="Arial" w:hAnsi="Arial" w:cs="Arial"/>
          <w:b/>
        </w:rPr>
      </w:pPr>
      <w:r w:rsidRPr="00E3117C">
        <w:rPr>
          <w:rFonts w:ascii="Arial" w:hAnsi="Arial" w:cs="Arial"/>
          <w:b/>
        </w:rPr>
        <w:t>How to apply</w:t>
      </w:r>
    </w:p>
    <w:p w14:paraId="7B40A2DF" w14:textId="77777777" w:rsidR="00D71B28" w:rsidRPr="00E3117C" w:rsidRDefault="00D71B28">
      <w:pPr>
        <w:rPr>
          <w:rFonts w:ascii="Arial" w:hAnsi="Arial" w:cs="Arial"/>
          <w:b/>
          <w:u w:val="single"/>
        </w:rPr>
      </w:pPr>
    </w:p>
    <w:p w14:paraId="79B54B0E" w14:textId="3CE69F6D" w:rsidR="00D725EC" w:rsidRPr="00E3117C" w:rsidRDefault="00A6056E" w:rsidP="00E3117C">
      <w:pPr>
        <w:autoSpaceDE w:val="0"/>
        <w:autoSpaceDN w:val="0"/>
        <w:rPr>
          <w:rFonts w:ascii="Arial" w:hAnsi="Arial" w:cs="Arial"/>
          <w:lang w:eastAsia="en-GB"/>
        </w:rPr>
      </w:pPr>
      <w:proofErr w:type="gramStart"/>
      <w:r w:rsidRPr="00E3117C">
        <w:rPr>
          <w:rFonts w:ascii="Arial" w:hAnsi="Arial" w:cs="Arial"/>
          <w:lang w:eastAsia="en-GB"/>
        </w:rPr>
        <w:t>For</w:t>
      </w:r>
      <w:r w:rsidR="008A41FF" w:rsidRPr="00E3117C">
        <w:rPr>
          <w:rFonts w:ascii="Arial" w:hAnsi="Arial" w:cs="Arial"/>
          <w:lang w:eastAsia="en-GB"/>
        </w:rPr>
        <w:t xml:space="preserve"> </w:t>
      </w:r>
      <w:r w:rsidRPr="00E3117C">
        <w:rPr>
          <w:rFonts w:ascii="Arial" w:hAnsi="Arial" w:cs="Arial"/>
          <w:lang w:eastAsia="en-GB"/>
        </w:rPr>
        <w:t xml:space="preserve">questions </w:t>
      </w:r>
      <w:r w:rsidR="008A41FF" w:rsidRPr="00E3117C">
        <w:rPr>
          <w:rFonts w:ascii="Arial" w:hAnsi="Arial" w:cs="Arial"/>
          <w:lang w:eastAsia="en-GB"/>
        </w:rPr>
        <w:t>or to</w:t>
      </w:r>
      <w:r w:rsidR="007579A0" w:rsidRPr="00E3117C">
        <w:rPr>
          <w:rFonts w:ascii="Arial" w:hAnsi="Arial" w:cs="Arial"/>
          <w:lang w:eastAsia="en-GB"/>
        </w:rPr>
        <w:t xml:space="preserve"> apply please</w:t>
      </w:r>
      <w:proofErr w:type="gramEnd"/>
      <w:r w:rsidR="007579A0" w:rsidRPr="00E3117C">
        <w:rPr>
          <w:rFonts w:ascii="Arial" w:hAnsi="Arial" w:cs="Arial"/>
          <w:lang w:eastAsia="en-GB"/>
        </w:rPr>
        <w:t xml:space="preserve"> send an expression of interest</w:t>
      </w:r>
      <w:r w:rsidR="00B252B6" w:rsidRPr="00E3117C">
        <w:rPr>
          <w:rFonts w:ascii="Arial" w:hAnsi="Arial" w:cs="Arial"/>
          <w:lang w:eastAsia="en-GB"/>
        </w:rPr>
        <w:t xml:space="preserve"> using the form </w:t>
      </w:r>
      <w:r w:rsidR="009C2BC9" w:rsidRPr="00E3117C">
        <w:rPr>
          <w:rFonts w:ascii="Arial" w:hAnsi="Arial" w:cs="Arial"/>
          <w:lang w:eastAsia="en-GB"/>
        </w:rPr>
        <w:t>below to</w:t>
      </w:r>
      <w:r w:rsidR="007579A0" w:rsidRPr="00E3117C">
        <w:rPr>
          <w:rFonts w:ascii="Arial" w:hAnsi="Arial" w:cs="Arial"/>
          <w:lang w:eastAsia="en-GB"/>
        </w:rPr>
        <w:t xml:space="preserve"> </w:t>
      </w:r>
      <w:hyperlink r:id="rId14" w:history="1">
        <w:r w:rsidR="00565104" w:rsidRPr="00701963">
          <w:rPr>
            <w:rStyle w:val="Hyperlink"/>
            <w:rFonts w:ascii="Segoe UI" w:hAnsi="Segoe UI" w:cs="Segoe UI"/>
            <w:sz w:val="20"/>
            <w:szCs w:val="20"/>
          </w:rPr>
          <w:t>International.TEACHERRECRUITMENT@education.gov.uk</w:t>
        </w:r>
      </w:hyperlink>
      <w:r w:rsidR="00565104">
        <w:rPr>
          <w:rFonts w:ascii="Segoe UI" w:hAnsi="Segoe UI" w:cs="Segoe UI"/>
          <w:sz w:val="20"/>
          <w:szCs w:val="20"/>
        </w:rPr>
        <w:t>.</w:t>
      </w:r>
      <w:r w:rsidR="00E3117C" w:rsidRPr="00E3117C">
        <w:rPr>
          <w:rFonts w:ascii="Arial" w:hAnsi="Arial" w:cs="Arial"/>
          <w:lang w:eastAsia="en-GB"/>
        </w:rPr>
        <w:t xml:space="preserve"> </w:t>
      </w:r>
      <w:proofErr w:type="gramStart"/>
      <w:r w:rsidR="001E6D51" w:rsidRPr="00E3117C">
        <w:rPr>
          <w:rFonts w:ascii="Arial" w:hAnsi="Arial" w:cs="Arial"/>
          <w:b/>
          <w:lang w:eastAsia="en-GB"/>
        </w:rPr>
        <w:t>by</w:t>
      </w:r>
      <w:proofErr w:type="gramEnd"/>
      <w:r w:rsidR="001E6D51" w:rsidRPr="00E3117C">
        <w:rPr>
          <w:rFonts w:ascii="Arial" w:hAnsi="Arial" w:cs="Arial"/>
          <w:lang w:eastAsia="en-GB"/>
        </w:rPr>
        <w:t xml:space="preserve"> </w:t>
      </w:r>
      <w:r w:rsidR="00713A2E" w:rsidRPr="00E3117C">
        <w:rPr>
          <w:rFonts w:ascii="Arial" w:hAnsi="Arial" w:cs="Arial"/>
          <w:b/>
          <w:lang w:eastAsia="en-GB"/>
        </w:rPr>
        <w:t>12</w:t>
      </w:r>
      <w:r w:rsidR="00433A35" w:rsidRPr="00E3117C">
        <w:rPr>
          <w:rFonts w:ascii="Arial" w:hAnsi="Arial" w:cs="Arial"/>
          <w:b/>
          <w:lang w:eastAsia="en-GB"/>
        </w:rPr>
        <w:t>noon</w:t>
      </w:r>
      <w:r w:rsidR="00EE00C3" w:rsidRPr="00E3117C">
        <w:rPr>
          <w:rFonts w:ascii="Arial" w:hAnsi="Arial" w:cs="Arial"/>
          <w:b/>
          <w:lang w:eastAsia="en-GB"/>
        </w:rPr>
        <w:t xml:space="preserve"> on </w:t>
      </w:r>
      <w:r w:rsidR="00E3117C" w:rsidRPr="00E3117C">
        <w:rPr>
          <w:rFonts w:ascii="Arial" w:hAnsi="Arial" w:cs="Arial"/>
          <w:b/>
          <w:lang w:eastAsia="en-GB"/>
        </w:rPr>
        <w:t>Wednesday 28</w:t>
      </w:r>
      <w:r w:rsidR="00E3117C" w:rsidRPr="00E3117C">
        <w:rPr>
          <w:rFonts w:ascii="Arial" w:hAnsi="Arial" w:cs="Arial"/>
          <w:b/>
          <w:vertAlign w:val="superscript"/>
          <w:lang w:eastAsia="en-GB"/>
        </w:rPr>
        <w:t>th</w:t>
      </w:r>
      <w:r w:rsidR="00E3117C" w:rsidRPr="00E3117C">
        <w:rPr>
          <w:rFonts w:ascii="Arial" w:hAnsi="Arial" w:cs="Arial"/>
          <w:b/>
          <w:lang w:eastAsia="en-GB"/>
        </w:rPr>
        <w:t xml:space="preserve"> </w:t>
      </w:r>
      <w:r w:rsidR="003A106C" w:rsidRPr="00E3117C">
        <w:rPr>
          <w:rFonts w:ascii="Arial" w:hAnsi="Arial" w:cs="Arial"/>
          <w:b/>
          <w:lang w:eastAsia="en-GB"/>
        </w:rPr>
        <w:t>March</w:t>
      </w:r>
      <w:r w:rsidR="008A41FF" w:rsidRPr="00E3117C">
        <w:rPr>
          <w:rFonts w:ascii="Arial" w:hAnsi="Arial" w:cs="Arial"/>
          <w:b/>
          <w:lang w:eastAsia="en-GB"/>
        </w:rPr>
        <w:t xml:space="preserve"> 2018</w:t>
      </w:r>
      <w:r w:rsidR="00C57900" w:rsidRPr="00E3117C">
        <w:rPr>
          <w:rFonts w:ascii="Arial" w:hAnsi="Arial" w:cs="Arial"/>
          <w:lang w:eastAsia="en-GB"/>
        </w:rPr>
        <w:t>.</w:t>
      </w:r>
    </w:p>
    <w:p w14:paraId="3B0D56A4" w14:textId="77777777" w:rsidR="00D725EC" w:rsidRPr="00E3117C" w:rsidRDefault="00D725EC">
      <w:pPr>
        <w:pStyle w:val="ListParagraph"/>
        <w:rPr>
          <w:rFonts w:ascii="Arial" w:hAnsi="Arial" w:cs="Arial"/>
          <w:lang w:eastAsia="en-GB"/>
        </w:rPr>
      </w:pPr>
    </w:p>
    <w:p w14:paraId="09C1A37A" w14:textId="77777777" w:rsidR="00CA61A0" w:rsidRPr="00E3117C" w:rsidRDefault="00CA61A0" w:rsidP="006F3B2B">
      <w:pPr>
        <w:spacing w:line="276" w:lineRule="auto"/>
        <w:rPr>
          <w:rFonts w:ascii="Arial" w:hAnsi="Arial" w:cs="Arial"/>
        </w:rPr>
      </w:pPr>
    </w:p>
    <w:p w14:paraId="64A94740" w14:textId="77777777" w:rsidR="00CA61A0" w:rsidRPr="00E3117C" w:rsidRDefault="00CA61A0">
      <w:pPr>
        <w:spacing w:after="200" w:line="276" w:lineRule="auto"/>
        <w:rPr>
          <w:rFonts w:ascii="Arial" w:hAnsi="Arial" w:cs="Arial"/>
        </w:rPr>
      </w:pPr>
      <w:r w:rsidRPr="00E3117C">
        <w:rPr>
          <w:rFonts w:ascii="Arial" w:hAnsi="Arial" w:cs="Arial"/>
        </w:rPr>
        <w:br w:type="page"/>
      </w:r>
    </w:p>
    <w:p w14:paraId="4D1F4A7A" w14:textId="77777777" w:rsidR="007425DD" w:rsidRPr="00E3117C" w:rsidRDefault="007425DD" w:rsidP="00032B11">
      <w:pPr>
        <w:pStyle w:val="Header"/>
        <w:rPr>
          <w:rFonts w:ascii="Arial" w:hAnsi="Arial" w:cs="Arial"/>
          <w:b/>
        </w:rPr>
      </w:pPr>
      <w:r w:rsidRPr="00E3117C">
        <w:rPr>
          <w:rFonts w:ascii="Arial" w:hAnsi="Arial" w:cs="Arial"/>
          <w:b/>
        </w:rPr>
        <w:t>Expression of interest</w:t>
      </w:r>
    </w:p>
    <w:p w14:paraId="4478F732" w14:textId="77777777" w:rsidR="009D5CA9" w:rsidRPr="00E3117C" w:rsidRDefault="009D5CA9">
      <w:pPr>
        <w:pStyle w:val="Header"/>
        <w:rPr>
          <w:rFonts w:ascii="Arial" w:hAnsi="Arial" w:cs="Arial"/>
          <w:b/>
        </w:rPr>
      </w:pPr>
    </w:p>
    <w:p w14:paraId="6FB020F0" w14:textId="77777777" w:rsidR="009D5CA9" w:rsidRPr="00E3117C" w:rsidRDefault="006F3B2B">
      <w:pPr>
        <w:pStyle w:val="Header"/>
        <w:rPr>
          <w:rFonts w:ascii="Arial" w:hAnsi="Arial" w:cs="Arial"/>
          <w:i/>
        </w:rPr>
      </w:pPr>
      <w:r w:rsidRPr="00E3117C">
        <w:rPr>
          <w:rFonts w:ascii="Arial" w:hAnsi="Arial" w:cs="Arial"/>
          <w:i/>
          <w:lang w:eastAsia="en-GB"/>
        </w:rPr>
        <w:t>Please answer every question.</w:t>
      </w:r>
    </w:p>
    <w:p w14:paraId="52EC86FB" w14:textId="77777777" w:rsidR="007425DD" w:rsidRPr="00E3117C" w:rsidRDefault="007425DD">
      <w:pPr>
        <w:pStyle w:val="Header"/>
        <w:rPr>
          <w:rFonts w:ascii="Arial" w:hAnsi="Arial" w:cs="Arial"/>
        </w:rPr>
      </w:pPr>
    </w:p>
    <w:tbl>
      <w:tblPr>
        <w:tblStyle w:val="TableGrid"/>
        <w:tblW w:w="9776" w:type="dxa"/>
        <w:tblLook w:val="04A0" w:firstRow="1" w:lastRow="0" w:firstColumn="1" w:lastColumn="0" w:noHBand="0" w:noVBand="1"/>
      </w:tblPr>
      <w:tblGrid>
        <w:gridCol w:w="5240"/>
        <w:gridCol w:w="4536"/>
      </w:tblGrid>
      <w:tr w:rsidR="007425DD" w:rsidRPr="00E3117C" w14:paraId="574CE587" w14:textId="77777777" w:rsidTr="0004719C">
        <w:tc>
          <w:tcPr>
            <w:tcW w:w="5240" w:type="dxa"/>
          </w:tcPr>
          <w:p w14:paraId="57032552" w14:textId="77777777" w:rsidR="007425DD" w:rsidRPr="00E3117C" w:rsidRDefault="007425DD">
            <w:pPr>
              <w:pStyle w:val="Header"/>
              <w:rPr>
                <w:rFonts w:ascii="Arial" w:hAnsi="Arial" w:cs="Arial"/>
                <w:b/>
              </w:rPr>
            </w:pPr>
            <w:r w:rsidRPr="00E3117C">
              <w:rPr>
                <w:rFonts w:ascii="Arial" w:hAnsi="Arial" w:cs="Arial"/>
                <w:b/>
              </w:rPr>
              <w:t>TSC Region</w:t>
            </w:r>
          </w:p>
          <w:p w14:paraId="2EBBA856" w14:textId="77777777" w:rsidR="007425DD" w:rsidRPr="00E3117C" w:rsidRDefault="007425DD">
            <w:pPr>
              <w:pStyle w:val="Header"/>
              <w:rPr>
                <w:rFonts w:ascii="Arial" w:hAnsi="Arial" w:cs="Arial"/>
                <w:b/>
              </w:rPr>
            </w:pPr>
          </w:p>
        </w:tc>
        <w:tc>
          <w:tcPr>
            <w:tcW w:w="4536" w:type="dxa"/>
          </w:tcPr>
          <w:p w14:paraId="7035B425" w14:textId="77777777" w:rsidR="007425DD" w:rsidRPr="00E3117C" w:rsidRDefault="007425DD">
            <w:pPr>
              <w:pStyle w:val="Header"/>
              <w:rPr>
                <w:rFonts w:ascii="Arial" w:hAnsi="Arial" w:cs="Arial"/>
              </w:rPr>
            </w:pPr>
          </w:p>
        </w:tc>
      </w:tr>
      <w:tr w:rsidR="007425DD" w:rsidRPr="00E3117C" w14:paraId="1ADDC498" w14:textId="77777777" w:rsidTr="0004719C">
        <w:tc>
          <w:tcPr>
            <w:tcW w:w="5240" w:type="dxa"/>
          </w:tcPr>
          <w:p w14:paraId="3C0E5013" w14:textId="77777777" w:rsidR="007425DD" w:rsidRPr="00E3117C" w:rsidRDefault="007425DD" w:rsidP="00032B11">
            <w:pPr>
              <w:pStyle w:val="Header"/>
              <w:rPr>
                <w:rFonts w:ascii="Arial" w:hAnsi="Arial" w:cs="Arial"/>
                <w:b/>
              </w:rPr>
            </w:pPr>
            <w:r w:rsidRPr="00E3117C">
              <w:rPr>
                <w:rFonts w:ascii="Arial" w:hAnsi="Arial" w:cs="Arial"/>
                <w:b/>
              </w:rPr>
              <w:t xml:space="preserve">Name of lead Teaching School and other schools/organisations in the proposed </w:t>
            </w:r>
            <w:r w:rsidR="006F3B2B" w:rsidRPr="00E3117C">
              <w:rPr>
                <w:rFonts w:ascii="Arial" w:hAnsi="Arial" w:cs="Arial"/>
                <w:b/>
              </w:rPr>
              <w:t>school-led n</w:t>
            </w:r>
            <w:r w:rsidRPr="00E3117C">
              <w:rPr>
                <w:rFonts w:ascii="Arial" w:hAnsi="Arial" w:cs="Arial"/>
                <w:b/>
              </w:rPr>
              <w:t>etwork</w:t>
            </w:r>
          </w:p>
          <w:p w14:paraId="0C22AF30" w14:textId="77777777" w:rsidR="007425DD" w:rsidRPr="00E3117C" w:rsidRDefault="007425DD">
            <w:pPr>
              <w:pStyle w:val="Header"/>
              <w:rPr>
                <w:rFonts w:ascii="Arial" w:hAnsi="Arial" w:cs="Arial"/>
                <w:b/>
              </w:rPr>
            </w:pPr>
          </w:p>
        </w:tc>
        <w:tc>
          <w:tcPr>
            <w:tcW w:w="4536" w:type="dxa"/>
          </w:tcPr>
          <w:p w14:paraId="29A78673" w14:textId="77777777" w:rsidR="007425DD" w:rsidRPr="00E3117C" w:rsidRDefault="007425DD">
            <w:pPr>
              <w:pStyle w:val="Header"/>
              <w:rPr>
                <w:rFonts w:ascii="Arial" w:hAnsi="Arial" w:cs="Arial"/>
              </w:rPr>
            </w:pPr>
          </w:p>
        </w:tc>
      </w:tr>
      <w:tr w:rsidR="007425DD" w:rsidRPr="00E3117C" w14:paraId="3200847D" w14:textId="77777777" w:rsidTr="0004719C">
        <w:tc>
          <w:tcPr>
            <w:tcW w:w="5240" w:type="dxa"/>
          </w:tcPr>
          <w:p w14:paraId="48CBB464" w14:textId="77777777" w:rsidR="007425DD" w:rsidRPr="00E3117C" w:rsidRDefault="007425DD" w:rsidP="00032B11">
            <w:pPr>
              <w:pStyle w:val="Header"/>
              <w:rPr>
                <w:rFonts w:ascii="Arial" w:hAnsi="Arial" w:cs="Arial"/>
                <w:b/>
              </w:rPr>
            </w:pPr>
            <w:r w:rsidRPr="00E3117C">
              <w:rPr>
                <w:rFonts w:ascii="Arial" w:hAnsi="Arial" w:cs="Arial"/>
                <w:b/>
              </w:rPr>
              <w:t>Lead School URN</w:t>
            </w:r>
          </w:p>
          <w:p w14:paraId="49D42A82" w14:textId="77777777" w:rsidR="007425DD" w:rsidRPr="00E3117C" w:rsidRDefault="007425DD">
            <w:pPr>
              <w:pStyle w:val="Header"/>
              <w:rPr>
                <w:rFonts w:ascii="Arial" w:hAnsi="Arial" w:cs="Arial"/>
                <w:b/>
              </w:rPr>
            </w:pPr>
          </w:p>
        </w:tc>
        <w:tc>
          <w:tcPr>
            <w:tcW w:w="4536" w:type="dxa"/>
          </w:tcPr>
          <w:p w14:paraId="6B6F9052" w14:textId="77777777" w:rsidR="007425DD" w:rsidRPr="00E3117C" w:rsidRDefault="007425DD">
            <w:pPr>
              <w:pStyle w:val="Header"/>
              <w:rPr>
                <w:rFonts w:ascii="Arial" w:hAnsi="Arial" w:cs="Arial"/>
              </w:rPr>
            </w:pPr>
          </w:p>
        </w:tc>
      </w:tr>
      <w:tr w:rsidR="002931F5" w:rsidRPr="00E3117C" w14:paraId="72689851" w14:textId="77777777" w:rsidTr="0004719C">
        <w:tc>
          <w:tcPr>
            <w:tcW w:w="5240" w:type="dxa"/>
          </w:tcPr>
          <w:p w14:paraId="17915E3C" w14:textId="77777777" w:rsidR="002931F5" w:rsidRDefault="002931F5" w:rsidP="00032B11">
            <w:pPr>
              <w:pStyle w:val="Header"/>
              <w:rPr>
                <w:rFonts w:ascii="Arial" w:hAnsi="Arial" w:cs="Arial"/>
                <w:b/>
              </w:rPr>
            </w:pPr>
            <w:r>
              <w:rPr>
                <w:rFonts w:ascii="Arial" w:hAnsi="Arial" w:cs="Arial"/>
                <w:b/>
              </w:rPr>
              <w:t>Maths Hub</w:t>
            </w:r>
          </w:p>
          <w:p w14:paraId="3F367F16" w14:textId="7080C84E" w:rsidR="002931F5" w:rsidRPr="00E3117C" w:rsidRDefault="002931F5" w:rsidP="00032B11">
            <w:pPr>
              <w:pStyle w:val="Header"/>
              <w:rPr>
                <w:rFonts w:ascii="Arial" w:hAnsi="Arial" w:cs="Arial"/>
                <w:b/>
              </w:rPr>
            </w:pPr>
            <w:bookmarkStart w:id="0" w:name="_GoBack"/>
            <w:bookmarkEnd w:id="0"/>
          </w:p>
        </w:tc>
        <w:tc>
          <w:tcPr>
            <w:tcW w:w="4536" w:type="dxa"/>
          </w:tcPr>
          <w:p w14:paraId="28B63DAB" w14:textId="77777777" w:rsidR="002931F5" w:rsidRPr="00E3117C" w:rsidRDefault="002931F5">
            <w:pPr>
              <w:pStyle w:val="Header"/>
              <w:rPr>
                <w:rFonts w:ascii="Arial" w:hAnsi="Arial" w:cs="Arial"/>
              </w:rPr>
            </w:pPr>
          </w:p>
        </w:tc>
      </w:tr>
      <w:tr w:rsidR="007425DD" w:rsidRPr="00E3117C" w14:paraId="77B305B8" w14:textId="77777777" w:rsidTr="0004719C">
        <w:tc>
          <w:tcPr>
            <w:tcW w:w="5240" w:type="dxa"/>
          </w:tcPr>
          <w:p w14:paraId="58E77C10" w14:textId="77777777" w:rsidR="00AB2B05" w:rsidRPr="00E3117C" w:rsidRDefault="007425DD" w:rsidP="00032B11">
            <w:pPr>
              <w:pStyle w:val="Header"/>
              <w:rPr>
                <w:rFonts w:ascii="Arial" w:hAnsi="Arial" w:cs="Arial"/>
                <w:b/>
              </w:rPr>
            </w:pPr>
            <w:r w:rsidRPr="00E3117C">
              <w:rPr>
                <w:rFonts w:ascii="Arial" w:hAnsi="Arial" w:cs="Arial"/>
                <w:b/>
              </w:rPr>
              <w:t xml:space="preserve">Teaching School Lead contact details </w:t>
            </w:r>
          </w:p>
          <w:p w14:paraId="438F44AF" w14:textId="77777777" w:rsidR="007425DD" w:rsidRPr="00E3117C" w:rsidRDefault="007425DD">
            <w:pPr>
              <w:pStyle w:val="Header"/>
              <w:rPr>
                <w:rFonts w:ascii="Arial" w:hAnsi="Arial" w:cs="Arial"/>
                <w:b/>
              </w:rPr>
            </w:pPr>
            <w:r w:rsidRPr="00E3117C">
              <w:rPr>
                <w:rFonts w:ascii="Arial" w:hAnsi="Arial" w:cs="Arial"/>
                <w:b/>
              </w:rPr>
              <w:t>(Name, e-mail address and telephone)</w:t>
            </w:r>
          </w:p>
        </w:tc>
        <w:tc>
          <w:tcPr>
            <w:tcW w:w="4536" w:type="dxa"/>
          </w:tcPr>
          <w:p w14:paraId="6A4AC35D" w14:textId="77777777" w:rsidR="007425DD" w:rsidRPr="00E3117C" w:rsidRDefault="007425DD">
            <w:pPr>
              <w:pStyle w:val="Header"/>
              <w:rPr>
                <w:rFonts w:ascii="Arial" w:hAnsi="Arial" w:cs="Arial"/>
              </w:rPr>
            </w:pPr>
          </w:p>
          <w:p w14:paraId="5135C62A" w14:textId="77777777" w:rsidR="006F3B2B" w:rsidRPr="00E3117C" w:rsidRDefault="006F3B2B">
            <w:pPr>
              <w:pStyle w:val="Header"/>
              <w:rPr>
                <w:rFonts w:ascii="Arial" w:hAnsi="Arial" w:cs="Arial"/>
              </w:rPr>
            </w:pPr>
          </w:p>
          <w:p w14:paraId="17000B02" w14:textId="77777777" w:rsidR="006F3B2B" w:rsidRPr="00E3117C" w:rsidRDefault="006F3B2B">
            <w:pPr>
              <w:pStyle w:val="Header"/>
              <w:rPr>
                <w:rFonts w:ascii="Arial" w:hAnsi="Arial" w:cs="Arial"/>
              </w:rPr>
            </w:pPr>
          </w:p>
        </w:tc>
      </w:tr>
    </w:tbl>
    <w:p w14:paraId="29EF5450" w14:textId="77777777" w:rsidR="007425DD" w:rsidRPr="00E3117C" w:rsidRDefault="007425DD" w:rsidP="00032B11">
      <w:pPr>
        <w:pStyle w:val="Header"/>
        <w:rPr>
          <w:rFonts w:ascii="Arial" w:hAnsi="Arial" w:cs="Arial"/>
        </w:rPr>
      </w:pPr>
    </w:p>
    <w:tbl>
      <w:tblPr>
        <w:tblW w:w="97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30"/>
        <w:gridCol w:w="4639"/>
        <w:gridCol w:w="4089"/>
      </w:tblGrid>
      <w:tr w:rsidR="00DD7613" w:rsidRPr="00E3117C" w14:paraId="68E17548" w14:textId="77777777" w:rsidTr="00DD7613">
        <w:trPr>
          <w:trHeight w:val="165"/>
        </w:trPr>
        <w:tc>
          <w:tcPr>
            <w:tcW w:w="1030" w:type="dxa"/>
            <w:tcBorders>
              <w:top w:val="double" w:sz="4" w:space="0" w:color="auto"/>
              <w:bottom w:val="double" w:sz="4" w:space="0" w:color="auto"/>
            </w:tcBorders>
            <w:shd w:val="clear" w:color="auto" w:fill="D9D9D9" w:themeFill="background1" w:themeFillShade="D9"/>
            <w:vAlign w:val="center"/>
          </w:tcPr>
          <w:p w14:paraId="5D824D43" w14:textId="77777777" w:rsidR="00DD7613" w:rsidRPr="00E3117C" w:rsidRDefault="00DD7613" w:rsidP="0004719C">
            <w:pPr>
              <w:ind w:left="-120" w:right="-109"/>
              <w:jc w:val="center"/>
              <w:rPr>
                <w:rFonts w:ascii="Arial" w:hAnsi="Arial" w:cs="Arial"/>
                <w:b/>
                <w:lang w:eastAsia="en-GB"/>
              </w:rPr>
            </w:pPr>
          </w:p>
        </w:tc>
        <w:tc>
          <w:tcPr>
            <w:tcW w:w="4639" w:type="dxa"/>
            <w:tcBorders>
              <w:top w:val="double" w:sz="4" w:space="0" w:color="auto"/>
              <w:bottom w:val="double" w:sz="4" w:space="0" w:color="auto"/>
            </w:tcBorders>
            <w:shd w:val="clear" w:color="auto" w:fill="D9D9D9" w:themeFill="background1" w:themeFillShade="D9"/>
            <w:vAlign w:val="center"/>
          </w:tcPr>
          <w:p w14:paraId="6ADAF920" w14:textId="77777777" w:rsidR="00DD7613" w:rsidRPr="00E3117C" w:rsidRDefault="00DD7613" w:rsidP="0004719C">
            <w:pPr>
              <w:jc w:val="center"/>
              <w:rPr>
                <w:rFonts w:ascii="Arial" w:hAnsi="Arial" w:cs="Arial"/>
                <w:b/>
                <w:lang w:eastAsia="en-GB"/>
              </w:rPr>
            </w:pPr>
            <w:r w:rsidRPr="00E3117C">
              <w:rPr>
                <w:rFonts w:ascii="Arial" w:hAnsi="Arial" w:cs="Arial"/>
                <w:b/>
                <w:lang w:eastAsia="en-GB"/>
              </w:rPr>
              <w:t>Question</w:t>
            </w:r>
          </w:p>
        </w:tc>
        <w:tc>
          <w:tcPr>
            <w:tcW w:w="4089" w:type="dxa"/>
            <w:tcBorders>
              <w:top w:val="double" w:sz="4" w:space="0" w:color="auto"/>
              <w:bottom w:val="double" w:sz="4" w:space="0" w:color="auto"/>
            </w:tcBorders>
            <w:shd w:val="clear" w:color="auto" w:fill="D9D9D9" w:themeFill="background1" w:themeFillShade="D9"/>
            <w:vAlign w:val="center"/>
          </w:tcPr>
          <w:p w14:paraId="6D942F24" w14:textId="77777777" w:rsidR="00DD7613" w:rsidRPr="00E3117C" w:rsidRDefault="00DD7613" w:rsidP="0004719C">
            <w:pPr>
              <w:ind w:right="33"/>
              <w:jc w:val="center"/>
              <w:rPr>
                <w:rFonts w:ascii="Arial" w:hAnsi="Arial" w:cs="Arial"/>
                <w:b/>
                <w:lang w:eastAsia="en-GB"/>
              </w:rPr>
            </w:pPr>
            <w:r w:rsidRPr="00E3117C">
              <w:rPr>
                <w:rFonts w:ascii="Arial" w:hAnsi="Arial" w:cs="Arial"/>
                <w:b/>
                <w:lang w:eastAsia="en-GB"/>
              </w:rPr>
              <w:t xml:space="preserve">Look </w:t>
            </w:r>
            <w:proofErr w:type="spellStart"/>
            <w:r w:rsidRPr="00E3117C">
              <w:rPr>
                <w:rFonts w:ascii="Arial" w:hAnsi="Arial" w:cs="Arial"/>
                <w:b/>
                <w:lang w:eastAsia="en-GB"/>
              </w:rPr>
              <w:t>Fors</w:t>
            </w:r>
            <w:proofErr w:type="spellEnd"/>
          </w:p>
        </w:tc>
      </w:tr>
      <w:tr w:rsidR="00DD7613" w:rsidRPr="00E3117C" w14:paraId="431EB213" w14:textId="77777777" w:rsidTr="0004719C">
        <w:trPr>
          <w:trHeight w:val="165"/>
        </w:trPr>
        <w:tc>
          <w:tcPr>
            <w:tcW w:w="1030" w:type="dxa"/>
            <w:tcBorders>
              <w:top w:val="double" w:sz="4" w:space="0" w:color="auto"/>
              <w:bottom w:val="double" w:sz="4" w:space="0" w:color="auto"/>
            </w:tcBorders>
            <w:shd w:val="clear" w:color="auto" w:fill="auto"/>
            <w:vAlign w:val="center"/>
          </w:tcPr>
          <w:p w14:paraId="2C5D3914" w14:textId="77777777" w:rsidR="00DD7613" w:rsidRPr="00E3117C" w:rsidRDefault="00DD7613" w:rsidP="0004719C">
            <w:pPr>
              <w:ind w:left="-120" w:right="-109"/>
              <w:jc w:val="center"/>
              <w:rPr>
                <w:rFonts w:ascii="Arial" w:hAnsi="Arial" w:cs="Arial"/>
                <w:b/>
                <w:lang w:eastAsia="en-GB"/>
              </w:rPr>
            </w:pPr>
            <w:r w:rsidRPr="00E3117C">
              <w:rPr>
                <w:rFonts w:ascii="Arial" w:hAnsi="Arial" w:cs="Arial"/>
                <w:b/>
                <w:lang w:eastAsia="en-GB"/>
              </w:rPr>
              <w:t>1.</w:t>
            </w:r>
          </w:p>
        </w:tc>
        <w:tc>
          <w:tcPr>
            <w:tcW w:w="4639" w:type="dxa"/>
            <w:tcBorders>
              <w:top w:val="double" w:sz="4" w:space="0" w:color="auto"/>
              <w:bottom w:val="double" w:sz="4" w:space="0" w:color="auto"/>
            </w:tcBorders>
            <w:shd w:val="clear" w:color="auto" w:fill="auto"/>
            <w:vAlign w:val="center"/>
          </w:tcPr>
          <w:p w14:paraId="0F6379A7" w14:textId="77777777" w:rsidR="005A0214" w:rsidRPr="00E3117C" w:rsidRDefault="00FD5B7F" w:rsidP="0004719C">
            <w:pPr>
              <w:rPr>
                <w:rFonts w:ascii="Arial" w:hAnsi="Arial" w:cs="Arial"/>
                <w:b/>
                <w:lang w:eastAsia="en-GB"/>
              </w:rPr>
            </w:pPr>
            <w:r w:rsidRPr="00E3117C">
              <w:rPr>
                <w:rFonts w:ascii="Arial" w:hAnsi="Arial" w:cs="Arial"/>
                <w:b/>
                <w:lang w:eastAsia="en-GB"/>
              </w:rPr>
              <w:t>Support</w:t>
            </w:r>
          </w:p>
          <w:p w14:paraId="763EB6C9" w14:textId="77777777" w:rsidR="00FD5B7F" w:rsidRPr="00E3117C" w:rsidRDefault="00FD5B7F" w:rsidP="0004719C">
            <w:pPr>
              <w:rPr>
                <w:rFonts w:ascii="Arial" w:hAnsi="Arial" w:cs="Arial"/>
                <w:lang w:eastAsia="en-GB"/>
              </w:rPr>
            </w:pPr>
          </w:p>
          <w:p w14:paraId="5EF722EC" w14:textId="77777777" w:rsidR="00FD5B7F" w:rsidRPr="00E3117C" w:rsidRDefault="00FD5B7F" w:rsidP="0004719C">
            <w:pPr>
              <w:rPr>
                <w:rFonts w:ascii="Arial" w:hAnsi="Arial" w:cs="Arial"/>
                <w:lang w:eastAsia="en-GB"/>
              </w:rPr>
            </w:pPr>
            <w:r w:rsidRPr="00E3117C">
              <w:rPr>
                <w:rFonts w:ascii="Arial" w:hAnsi="Arial" w:cs="Arial"/>
                <w:lang w:eastAsia="en-GB"/>
              </w:rPr>
              <w:t xml:space="preserve">Please provide details of the full package of </w:t>
            </w:r>
            <w:r w:rsidR="000232EA" w:rsidRPr="00E3117C">
              <w:rPr>
                <w:rFonts w:ascii="Arial" w:hAnsi="Arial" w:cs="Arial"/>
                <w:lang w:eastAsia="en-GB"/>
              </w:rPr>
              <w:t>measures that</w:t>
            </w:r>
            <w:r w:rsidR="00164A13" w:rsidRPr="00E3117C">
              <w:rPr>
                <w:rFonts w:ascii="Arial" w:hAnsi="Arial" w:cs="Arial"/>
                <w:lang w:eastAsia="en-GB"/>
              </w:rPr>
              <w:t xml:space="preserve"> </w:t>
            </w:r>
            <w:proofErr w:type="gramStart"/>
            <w:r w:rsidR="00164A13" w:rsidRPr="00E3117C">
              <w:rPr>
                <w:rFonts w:ascii="Arial" w:hAnsi="Arial" w:cs="Arial"/>
                <w:lang w:eastAsia="en-GB"/>
              </w:rPr>
              <w:t>would be</w:t>
            </w:r>
            <w:r w:rsidRPr="00E3117C">
              <w:rPr>
                <w:rFonts w:ascii="Arial" w:hAnsi="Arial" w:cs="Arial"/>
                <w:lang w:eastAsia="en-GB"/>
              </w:rPr>
              <w:t xml:space="preserve"> implemented</w:t>
            </w:r>
            <w:proofErr w:type="gramEnd"/>
            <w:r w:rsidRPr="00E3117C">
              <w:rPr>
                <w:rFonts w:ascii="Arial" w:hAnsi="Arial" w:cs="Arial"/>
                <w:lang w:eastAsia="en-GB"/>
              </w:rPr>
              <w:t xml:space="preserve"> to ensure all international teachers recruited through the programme receive an appropriate level of support, </w:t>
            </w:r>
            <w:r w:rsidR="00164A13" w:rsidRPr="00E3117C">
              <w:rPr>
                <w:rFonts w:ascii="Arial" w:hAnsi="Arial" w:cs="Arial"/>
                <w:lang w:eastAsia="en-GB"/>
              </w:rPr>
              <w:t>from the</w:t>
            </w:r>
            <w:r w:rsidRPr="00E3117C">
              <w:rPr>
                <w:rFonts w:ascii="Arial" w:hAnsi="Arial" w:cs="Arial"/>
                <w:lang w:eastAsia="en-GB"/>
              </w:rPr>
              <w:t xml:space="preserve"> initial engagement in the process through to ongoing CPD and mentoring once in post.</w:t>
            </w:r>
          </w:p>
          <w:p w14:paraId="4A0392C6" w14:textId="77777777" w:rsidR="00F73053" w:rsidRPr="00E3117C" w:rsidRDefault="00F73053" w:rsidP="0004719C">
            <w:pPr>
              <w:rPr>
                <w:rFonts w:ascii="Arial" w:hAnsi="Arial" w:cs="Arial"/>
                <w:lang w:eastAsia="en-GB"/>
              </w:rPr>
            </w:pPr>
          </w:p>
          <w:p w14:paraId="06228402" w14:textId="77777777" w:rsidR="00DD7613" w:rsidRPr="00E3117C" w:rsidRDefault="00E75A19" w:rsidP="0004719C">
            <w:pPr>
              <w:rPr>
                <w:rFonts w:ascii="Arial" w:hAnsi="Arial" w:cs="Arial"/>
                <w:lang w:eastAsia="en-GB"/>
              </w:rPr>
            </w:pPr>
            <w:r w:rsidRPr="00E3117C">
              <w:rPr>
                <w:rFonts w:ascii="Arial" w:hAnsi="Arial" w:cs="Arial"/>
                <w:lang w:eastAsia="en-GB"/>
              </w:rPr>
              <w:t>(300 words maximum)</w:t>
            </w:r>
          </w:p>
          <w:p w14:paraId="752EFE8A" w14:textId="77777777" w:rsidR="00FD5B7F" w:rsidRPr="00E3117C" w:rsidRDefault="00FD5B7F" w:rsidP="0004719C">
            <w:pPr>
              <w:rPr>
                <w:rFonts w:ascii="Arial" w:hAnsi="Arial" w:cs="Arial"/>
                <w:lang w:eastAsia="en-GB"/>
              </w:rPr>
            </w:pPr>
          </w:p>
        </w:tc>
        <w:tc>
          <w:tcPr>
            <w:tcW w:w="4089" w:type="dxa"/>
            <w:tcBorders>
              <w:top w:val="double" w:sz="4" w:space="0" w:color="auto"/>
              <w:bottom w:val="double" w:sz="4" w:space="0" w:color="auto"/>
            </w:tcBorders>
            <w:shd w:val="clear" w:color="auto" w:fill="auto"/>
            <w:vAlign w:val="center"/>
          </w:tcPr>
          <w:p w14:paraId="26E7EEB8" w14:textId="77777777" w:rsidR="00396B0B" w:rsidRPr="00E3117C" w:rsidRDefault="00FD5B7F" w:rsidP="0004719C">
            <w:pPr>
              <w:pStyle w:val="ListParagraph"/>
              <w:numPr>
                <w:ilvl w:val="0"/>
                <w:numId w:val="35"/>
              </w:numPr>
              <w:rPr>
                <w:rFonts w:ascii="Arial" w:hAnsi="Arial" w:cs="Arial"/>
                <w:lang w:eastAsia="en-GB"/>
              </w:rPr>
            </w:pPr>
            <w:r w:rsidRPr="00E3117C">
              <w:rPr>
                <w:rFonts w:ascii="Arial" w:hAnsi="Arial" w:cs="Arial"/>
              </w:rPr>
              <w:t>‘Bridging</w:t>
            </w:r>
            <w:r w:rsidR="00396B0B" w:rsidRPr="00E3117C">
              <w:rPr>
                <w:rFonts w:ascii="Arial" w:hAnsi="Arial" w:cs="Arial"/>
              </w:rPr>
              <w:t xml:space="preserve"> the gap’ between </w:t>
            </w:r>
            <w:r w:rsidRPr="00E3117C">
              <w:rPr>
                <w:rFonts w:ascii="Arial" w:hAnsi="Arial" w:cs="Arial"/>
              </w:rPr>
              <w:t>overseas education systems and working in English schools</w:t>
            </w:r>
            <w:r w:rsidR="00396B0B" w:rsidRPr="00E3117C">
              <w:rPr>
                <w:rFonts w:ascii="Arial" w:hAnsi="Arial" w:cs="Arial"/>
              </w:rPr>
              <w:t>.</w:t>
            </w:r>
          </w:p>
          <w:p w14:paraId="2ABDC29D" w14:textId="77777777" w:rsidR="00FD5B7F" w:rsidRPr="00E3117C" w:rsidRDefault="00FD5B7F" w:rsidP="0004719C">
            <w:pPr>
              <w:pStyle w:val="ListParagraph"/>
              <w:numPr>
                <w:ilvl w:val="0"/>
                <w:numId w:val="35"/>
              </w:numPr>
              <w:tabs>
                <w:tab w:val="left" w:pos="461"/>
              </w:tabs>
              <w:contextualSpacing w:val="0"/>
              <w:rPr>
                <w:rFonts w:ascii="Arial" w:hAnsi="Arial" w:cs="Arial"/>
              </w:rPr>
            </w:pPr>
            <w:r w:rsidRPr="00E3117C">
              <w:rPr>
                <w:rFonts w:ascii="Arial" w:hAnsi="Arial" w:cs="Arial"/>
              </w:rPr>
              <w:t>Partnership working</w:t>
            </w:r>
            <w:r w:rsidR="00396B0B" w:rsidRPr="00E3117C">
              <w:rPr>
                <w:rFonts w:ascii="Arial" w:hAnsi="Arial" w:cs="Arial"/>
              </w:rPr>
              <w:t xml:space="preserve"> with </w:t>
            </w:r>
            <w:r w:rsidRPr="00E3117C">
              <w:rPr>
                <w:rFonts w:ascii="Arial" w:hAnsi="Arial" w:cs="Arial"/>
              </w:rPr>
              <w:t>key stakeholders (e.g. Maths Hubs, Institute of Physics, recruitment agencies) to enhance the knowledge of international teachers recruited</w:t>
            </w:r>
            <w:r w:rsidR="006364FF" w:rsidRPr="00E3117C">
              <w:rPr>
                <w:rFonts w:ascii="Arial" w:hAnsi="Arial" w:cs="Arial"/>
              </w:rPr>
              <w:t>.</w:t>
            </w:r>
          </w:p>
          <w:p w14:paraId="4CDFDC99" w14:textId="77777777" w:rsidR="00396B0B" w:rsidRPr="00E3117C" w:rsidRDefault="00FD5B7F" w:rsidP="0004719C">
            <w:pPr>
              <w:pStyle w:val="ListParagraph"/>
              <w:numPr>
                <w:ilvl w:val="0"/>
                <w:numId w:val="35"/>
              </w:numPr>
              <w:tabs>
                <w:tab w:val="left" w:pos="461"/>
              </w:tabs>
              <w:contextualSpacing w:val="0"/>
              <w:rPr>
                <w:rFonts w:ascii="Arial" w:hAnsi="Arial" w:cs="Arial"/>
              </w:rPr>
            </w:pPr>
            <w:r w:rsidRPr="00E3117C">
              <w:rPr>
                <w:rFonts w:ascii="Arial" w:hAnsi="Arial" w:cs="Arial"/>
              </w:rPr>
              <w:t>Development of a complete package of support to acclimatise and develop international teachers once recruited.</w:t>
            </w:r>
          </w:p>
        </w:tc>
      </w:tr>
      <w:tr w:rsidR="00CA61A0" w:rsidRPr="00E3117C" w14:paraId="3F122265" w14:textId="77777777" w:rsidTr="00F73053">
        <w:trPr>
          <w:trHeight w:val="165"/>
        </w:trPr>
        <w:tc>
          <w:tcPr>
            <w:tcW w:w="9758" w:type="dxa"/>
            <w:gridSpan w:val="3"/>
            <w:tcBorders>
              <w:top w:val="double" w:sz="4" w:space="0" w:color="auto"/>
              <w:bottom w:val="double" w:sz="4" w:space="0" w:color="auto"/>
            </w:tcBorders>
            <w:shd w:val="clear" w:color="auto" w:fill="auto"/>
            <w:vAlign w:val="center"/>
          </w:tcPr>
          <w:p w14:paraId="0BA24A3D" w14:textId="77777777" w:rsidR="00CA61A0" w:rsidRPr="00E3117C" w:rsidRDefault="00CA61A0" w:rsidP="0004719C">
            <w:pPr>
              <w:ind w:left="-120" w:right="-109"/>
              <w:jc w:val="both"/>
              <w:rPr>
                <w:rFonts w:ascii="Arial" w:hAnsi="Arial" w:cs="Arial"/>
                <w:b/>
                <w:lang w:eastAsia="en-GB"/>
              </w:rPr>
            </w:pPr>
          </w:p>
          <w:p w14:paraId="6C06B6A3" w14:textId="77777777" w:rsidR="00CA61A0" w:rsidRPr="00E3117C" w:rsidRDefault="00CA61A0" w:rsidP="0004719C">
            <w:pPr>
              <w:rPr>
                <w:rFonts w:ascii="Arial" w:hAnsi="Arial" w:cs="Arial"/>
                <w:b/>
              </w:rPr>
            </w:pPr>
            <w:r w:rsidRPr="00E3117C">
              <w:rPr>
                <w:rFonts w:ascii="Arial" w:hAnsi="Arial" w:cs="Arial"/>
                <w:b/>
              </w:rPr>
              <w:t>Question 1 response:</w:t>
            </w:r>
          </w:p>
          <w:p w14:paraId="5899790F" w14:textId="77777777" w:rsidR="00CA61A0" w:rsidRPr="00E3117C" w:rsidRDefault="00CA61A0" w:rsidP="0004719C">
            <w:pPr>
              <w:rPr>
                <w:rFonts w:ascii="Arial" w:hAnsi="Arial" w:cs="Arial"/>
              </w:rPr>
            </w:pPr>
          </w:p>
          <w:p w14:paraId="12C61961" w14:textId="77777777" w:rsidR="00CA61A0" w:rsidRPr="00E3117C" w:rsidRDefault="00CA61A0" w:rsidP="0004719C">
            <w:pPr>
              <w:rPr>
                <w:rFonts w:ascii="Arial" w:hAnsi="Arial" w:cs="Arial"/>
              </w:rPr>
            </w:pPr>
          </w:p>
          <w:p w14:paraId="54C86B6A" w14:textId="77777777" w:rsidR="00CA61A0" w:rsidRPr="00E3117C" w:rsidRDefault="00CA61A0" w:rsidP="0004719C">
            <w:pPr>
              <w:rPr>
                <w:rFonts w:ascii="Arial" w:hAnsi="Arial" w:cs="Arial"/>
              </w:rPr>
            </w:pPr>
          </w:p>
          <w:p w14:paraId="27CD9ECC" w14:textId="77777777" w:rsidR="00CA61A0" w:rsidRPr="00E3117C" w:rsidRDefault="00CA61A0" w:rsidP="0004719C">
            <w:pPr>
              <w:rPr>
                <w:rFonts w:ascii="Arial" w:hAnsi="Arial" w:cs="Arial"/>
              </w:rPr>
            </w:pPr>
          </w:p>
          <w:p w14:paraId="1651B10F" w14:textId="77777777" w:rsidR="006364FF" w:rsidRPr="00E3117C" w:rsidRDefault="006364FF" w:rsidP="0004719C">
            <w:pPr>
              <w:rPr>
                <w:rFonts w:ascii="Arial" w:hAnsi="Arial" w:cs="Arial"/>
              </w:rPr>
            </w:pPr>
          </w:p>
          <w:p w14:paraId="570241B9" w14:textId="77777777" w:rsidR="006364FF" w:rsidRPr="00E3117C" w:rsidRDefault="006364FF" w:rsidP="0004719C">
            <w:pPr>
              <w:rPr>
                <w:rFonts w:ascii="Arial" w:hAnsi="Arial" w:cs="Arial"/>
              </w:rPr>
            </w:pPr>
          </w:p>
          <w:p w14:paraId="0CA035AB" w14:textId="77777777" w:rsidR="006364FF" w:rsidRPr="00E3117C" w:rsidRDefault="006364FF" w:rsidP="0004719C">
            <w:pPr>
              <w:rPr>
                <w:rFonts w:ascii="Arial" w:hAnsi="Arial" w:cs="Arial"/>
              </w:rPr>
            </w:pPr>
          </w:p>
          <w:p w14:paraId="7937A454" w14:textId="77777777" w:rsidR="006364FF" w:rsidRPr="00E3117C" w:rsidRDefault="006364FF" w:rsidP="0004719C">
            <w:pPr>
              <w:rPr>
                <w:rFonts w:ascii="Arial" w:hAnsi="Arial" w:cs="Arial"/>
              </w:rPr>
            </w:pPr>
          </w:p>
          <w:p w14:paraId="66A82818" w14:textId="77777777" w:rsidR="00CA61A0" w:rsidRPr="00E3117C" w:rsidRDefault="00CA61A0" w:rsidP="0004719C">
            <w:pPr>
              <w:rPr>
                <w:rFonts w:ascii="Arial" w:hAnsi="Arial" w:cs="Arial"/>
              </w:rPr>
            </w:pPr>
          </w:p>
          <w:p w14:paraId="5C170B0A" w14:textId="77777777" w:rsidR="00CA61A0" w:rsidRPr="00E3117C" w:rsidRDefault="00CA61A0" w:rsidP="0004719C">
            <w:pPr>
              <w:rPr>
                <w:rFonts w:ascii="Arial" w:hAnsi="Arial" w:cs="Arial"/>
              </w:rPr>
            </w:pPr>
          </w:p>
          <w:p w14:paraId="7B0F752B" w14:textId="77777777" w:rsidR="00CA61A0" w:rsidRPr="00E3117C" w:rsidRDefault="00CA61A0" w:rsidP="0004719C">
            <w:pPr>
              <w:rPr>
                <w:rFonts w:ascii="Arial" w:hAnsi="Arial" w:cs="Arial"/>
              </w:rPr>
            </w:pPr>
          </w:p>
          <w:p w14:paraId="1B0EDA1A" w14:textId="77777777" w:rsidR="00CA61A0" w:rsidRPr="00E3117C" w:rsidRDefault="00CA61A0" w:rsidP="0004719C">
            <w:pPr>
              <w:rPr>
                <w:rFonts w:ascii="Arial" w:hAnsi="Arial" w:cs="Arial"/>
              </w:rPr>
            </w:pPr>
          </w:p>
          <w:p w14:paraId="23D1C514" w14:textId="77777777" w:rsidR="00CA61A0" w:rsidRPr="00E3117C" w:rsidRDefault="00CA61A0" w:rsidP="0004719C">
            <w:pPr>
              <w:rPr>
                <w:rFonts w:ascii="Arial" w:hAnsi="Arial" w:cs="Arial"/>
              </w:rPr>
            </w:pPr>
          </w:p>
          <w:p w14:paraId="41825B7E" w14:textId="77777777" w:rsidR="00CA61A0" w:rsidRPr="00E3117C" w:rsidRDefault="00CA61A0" w:rsidP="0004719C">
            <w:pPr>
              <w:rPr>
                <w:rFonts w:ascii="Arial" w:hAnsi="Arial" w:cs="Arial"/>
              </w:rPr>
            </w:pPr>
          </w:p>
          <w:p w14:paraId="40FCD8B3" w14:textId="77777777" w:rsidR="00CA61A0" w:rsidRPr="00E3117C" w:rsidRDefault="00CA61A0" w:rsidP="0004719C">
            <w:pPr>
              <w:rPr>
                <w:rFonts w:ascii="Arial" w:hAnsi="Arial" w:cs="Arial"/>
              </w:rPr>
            </w:pPr>
          </w:p>
        </w:tc>
      </w:tr>
      <w:tr w:rsidR="002075C2" w:rsidRPr="00E3117C" w14:paraId="6F4EDB10" w14:textId="77777777" w:rsidTr="00CA61A0">
        <w:trPr>
          <w:trHeight w:val="165"/>
        </w:trPr>
        <w:tc>
          <w:tcPr>
            <w:tcW w:w="1030" w:type="dxa"/>
            <w:tcBorders>
              <w:top w:val="double" w:sz="4" w:space="0" w:color="auto"/>
              <w:bottom w:val="double" w:sz="4" w:space="0" w:color="auto"/>
            </w:tcBorders>
            <w:shd w:val="clear" w:color="auto" w:fill="auto"/>
            <w:vAlign w:val="center"/>
          </w:tcPr>
          <w:p w14:paraId="35BE4E97" w14:textId="77777777" w:rsidR="002075C2" w:rsidRPr="00E3117C" w:rsidRDefault="003E5495" w:rsidP="00CA61A0">
            <w:pPr>
              <w:ind w:left="-120" w:right="-109"/>
              <w:jc w:val="center"/>
              <w:rPr>
                <w:rFonts w:ascii="Arial" w:hAnsi="Arial" w:cs="Arial"/>
                <w:b/>
                <w:lang w:eastAsia="en-GB"/>
              </w:rPr>
            </w:pPr>
            <w:r w:rsidRPr="00E3117C">
              <w:rPr>
                <w:rFonts w:ascii="Arial" w:hAnsi="Arial" w:cs="Arial"/>
                <w:b/>
                <w:lang w:eastAsia="en-GB"/>
              </w:rPr>
              <w:t>2.</w:t>
            </w:r>
          </w:p>
        </w:tc>
        <w:tc>
          <w:tcPr>
            <w:tcW w:w="4639" w:type="dxa"/>
            <w:tcBorders>
              <w:top w:val="double" w:sz="4" w:space="0" w:color="auto"/>
              <w:bottom w:val="double" w:sz="4" w:space="0" w:color="auto"/>
            </w:tcBorders>
            <w:shd w:val="clear" w:color="auto" w:fill="auto"/>
            <w:vAlign w:val="center"/>
          </w:tcPr>
          <w:p w14:paraId="60D9BEC9" w14:textId="77777777" w:rsidR="00FD5B7F" w:rsidRPr="00E3117C" w:rsidRDefault="00FD5B7F" w:rsidP="00CA61A0">
            <w:pPr>
              <w:pStyle w:val="Default"/>
              <w:rPr>
                <w:rFonts w:ascii="Arial" w:hAnsi="Arial" w:cs="Arial"/>
                <w:sz w:val="22"/>
                <w:szCs w:val="22"/>
              </w:rPr>
            </w:pPr>
          </w:p>
          <w:p w14:paraId="1C790D3F" w14:textId="77777777" w:rsidR="00FD5B7F" w:rsidRPr="00E3117C" w:rsidRDefault="00FD5B7F" w:rsidP="00CA61A0">
            <w:pPr>
              <w:pStyle w:val="Default"/>
              <w:rPr>
                <w:rFonts w:ascii="Arial" w:hAnsi="Arial" w:cs="Arial"/>
                <w:b/>
                <w:sz w:val="22"/>
                <w:szCs w:val="22"/>
              </w:rPr>
            </w:pPr>
            <w:r w:rsidRPr="00E3117C">
              <w:rPr>
                <w:rFonts w:ascii="Arial" w:hAnsi="Arial" w:cs="Arial"/>
                <w:b/>
                <w:sz w:val="22"/>
                <w:szCs w:val="22"/>
              </w:rPr>
              <w:t>Demand</w:t>
            </w:r>
          </w:p>
          <w:p w14:paraId="6AFDF6C3" w14:textId="77777777" w:rsidR="00FD5B7F" w:rsidRPr="00E3117C" w:rsidRDefault="00FD5B7F" w:rsidP="00CA61A0">
            <w:pPr>
              <w:pStyle w:val="Default"/>
              <w:rPr>
                <w:rFonts w:ascii="Arial" w:hAnsi="Arial" w:cs="Arial"/>
                <w:b/>
                <w:sz w:val="22"/>
                <w:szCs w:val="22"/>
              </w:rPr>
            </w:pPr>
          </w:p>
          <w:p w14:paraId="2BF07E9E" w14:textId="77777777" w:rsidR="00FD5B7F" w:rsidRPr="00E3117C" w:rsidRDefault="002075C2" w:rsidP="00CA61A0">
            <w:pPr>
              <w:pStyle w:val="Default"/>
              <w:rPr>
                <w:rFonts w:ascii="Arial" w:hAnsi="Arial" w:cs="Arial"/>
                <w:sz w:val="22"/>
                <w:szCs w:val="22"/>
              </w:rPr>
            </w:pPr>
            <w:r w:rsidRPr="00E3117C">
              <w:rPr>
                <w:rFonts w:ascii="Arial" w:hAnsi="Arial" w:cs="Arial"/>
                <w:sz w:val="22"/>
                <w:szCs w:val="22"/>
              </w:rPr>
              <w:t>Please provide details o</w:t>
            </w:r>
            <w:r w:rsidR="00164A13" w:rsidRPr="00E3117C">
              <w:rPr>
                <w:rFonts w:ascii="Arial" w:hAnsi="Arial" w:cs="Arial"/>
                <w:sz w:val="22"/>
                <w:szCs w:val="22"/>
              </w:rPr>
              <w:t>f</w:t>
            </w:r>
            <w:r w:rsidRPr="00E3117C">
              <w:rPr>
                <w:rFonts w:ascii="Arial" w:hAnsi="Arial" w:cs="Arial"/>
                <w:sz w:val="22"/>
                <w:szCs w:val="22"/>
              </w:rPr>
              <w:t xml:space="preserve"> how</w:t>
            </w:r>
            <w:r w:rsidR="00164A13" w:rsidRPr="00E3117C">
              <w:rPr>
                <w:rFonts w:ascii="Arial" w:hAnsi="Arial" w:cs="Arial"/>
                <w:sz w:val="22"/>
                <w:szCs w:val="22"/>
              </w:rPr>
              <w:t xml:space="preserve"> the network </w:t>
            </w:r>
            <w:r w:rsidR="00FD5B7F" w:rsidRPr="00E3117C">
              <w:rPr>
                <w:rFonts w:ascii="Arial" w:hAnsi="Arial" w:cs="Arial"/>
                <w:sz w:val="22"/>
                <w:szCs w:val="22"/>
              </w:rPr>
              <w:t xml:space="preserve">will </w:t>
            </w:r>
            <w:r w:rsidR="006364FF" w:rsidRPr="00E3117C">
              <w:rPr>
                <w:rFonts w:ascii="Arial" w:hAnsi="Arial" w:cs="Arial"/>
                <w:sz w:val="22"/>
                <w:szCs w:val="22"/>
              </w:rPr>
              <w:t xml:space="preserve">work with stakeholders to </w:t>
            </w:r>
            <w:r w:rsidR="00FD5B7F" w:rsidRPr="00E3117C">
              <w:rPr>
                <w:rFonts w:ascii="Arial" w:hAnsi="Arial" w:cs="Arial"/>
                <w:sz w:val="22"/>
                <w:szCs w:val="22"/>
              </w:rPr>
              <w:t xml:space="preserve">identify demand </w:t>
            </w:r>
            <w:r w:rsidR="00164A13" w:rsidRPr="00E3117C">
              <w:rPr>
                <w:rFonts w:ascii="Arial" w:hAnsi="Arial" w:cs="Arial"/>
                <w:sz w:val="22"/>
                <w:szCs w:val="22"/>
              </w:rPr>
              <w:t xml:space="preserve">within </w:t>
            </w:r>
            <w:r w:rsidR="005A1CDE" w:rsidRPr="00E3117C">
              <w:rPr>
                <w:rFonts w:ascii="Arial" w:hAnsi="Arial" w:cs="Arial"/>
                <w:sz w:val="22"/>
                <w:szCs w:val="22"/>
              </w:rPr>
              <w:t>the</w:t>
            </w:r>
            <w:r w:rsidR="00164A13" w:rsidRPr="00E3117C">
              <w:rPr>
                <w:rFonts w:ascii="Arial" w:hAnsi="Arial" w:cs="Arial"/>
                <w:sz w:val="22"/>
                <w:szCs w:val="22"/>
              </w:rPr>
              <w:t xml:space="preserve"> region </w:t>
            </w:r>
            <w:r w:rsidR="00FD5B7F" w:rsidRPr="00E3117C">
              <w:rPr>
                <w:rFonts w:ascii="Arial" w:hAnsi="Arial" w:cs="Arial"/>
                <w:sz w:val="22"/>
                <w:szCs w:val="22"/>
              </w:rPr>
              <w:t xml:space="preserve">and </w:t>
            </w:r>
            <w:r w:rsidR="00164A13" w:rsidRPr="00E3117C">
              <w:rPr>
                <w:rFonts w:ascii="Arial" w:hAnsi="Arial" w:cs="Arial"/>
                <w:sz w:val="22"/>
                <w:szCs w:val="22"/>
              </w:rPr>
              <w:t xml:space="preserve">how you will </w:t>
            </w:r>
            <w:r w:rsidR="00FD5B7F" w:rsidRPr="00E3117C">
              <w:rPr>
                <w:rFonts w:ascii="Arial" w:hAnsi="Arial" w:cs="Arial"/>
                <w:sz w:val="22"/>
                <w:szCs w:val="22"/>
              </w:rPr>
              <w:t xml:space="preserve">market the programme </w:t>
            </w:r>
            <w:r w:rsidR="00164A13" w:rsidRPr="00E3117C">
              <w:rPr>
                <w:rFonts w:ascii="Arial" w:hAnsi="Arial" w:cs="Arial"/>
                <w:sz w:val="22"/>
                <w:szCs w:val="22"/>
              </w:rPr>
              <w:t>to generate further awareness and demand</w:t>
            </w:r>
            <w:r w:rsidR="00FD5B7F" w:rsidRPr="00E3117C">
              <w:rPr>
                <w:rFonts w:ascii="Arial" w:hAnsi="Arial" w:cs="Arial"/>
                <w:sz w:val="22"/>
                <w:szCs w:val="22"/>
              </w:rPr>
              <w:t>.</w:t>
            </w:r>
          </w:p>
          <w:p w14:paraId="44363CE7" w14:textId="77777777" w:rsidR="00CA61A0" w:rsidRPr="00E3117C" w:rsidRDefault="00CA61A0" w:rsidP="00CA61A0">
            <w:pPr>
              <w:pStyle w:val="Default"/>
              <w:rPr>
                <w:rFonts w:ascii="Arial" w:hAnsi="Arial" w:cs="Arial"/>
                <w:sz w:val="22"/>
                <w:szCs w:val="22"/>
              </w:rPr>
            </w:pPr>
          </w:p>
          <w:p w14:paraId="6FCB4B06" w14:textId="77777777" w:rsidR="00AB2B05" w:rsidRPr="00E3117C" w:rsidRDefault="00AB2B05" w:rsidP="00CA61A0">
            <w:pPr>
              <w:pStyle w:val="Default"/>
              <w:rPr>
                <w:rFonts w:ascii="Arial" w:hAnsi="Arial" w:cs="Arial"/>
                <w:sz w:val="22"/>
                <w:szCs w:val="22"/>
              </w:rPr>
            </w:pPr>
            <w:r w:rsidRPr="00E3117C">
              <w:rPr>
                <w:rFonts w:ascii="Arial" w:hAnsi="Arial" w:cs="Arial"/>
                <w:sz w:val="22"/>
                <w:szCs w:val="22"/>
              </w:rPr>
              <w:t>(300 words maximum)</w:t>
            </w:r>
          </w:p>
          <w:p w14:paraId="650A0E9A" w14:textId="77777777" w:rsidR="002075C2" w:rsidRPr="00E3117C" w:rsidRDefault="002075C2" w:rsidP="00CA61A0">
            <w:pPr>
              <w:rPr>
                <w:rFonts w:ascii="Arial" w:hAnsi="Arial" w:cs="Arial"/>
                <w:lang w:eastAsia="en-GB"/>
              </w:rPr>
            </w:pPr>
          </w:p>
        </w:tc>
        <w:tc>
          <w:tcPr>
            <w:tcW w:w="4089" w:type="dxa"/>
            <w:tcBorders>
              <w:top w:val="double" w:sz="4" w:space="0" w:color="auto"/>
              <w:bottom w:val="double" w:sz="4" w:space="0" w:color="auto"/>
            </w:tcBorders>
            <w:shd w:val="clear" w:color="auto" w:fill="auto"/>
            <w:vAlign w:val="center"/>
          </w:tcPr>
          <w:p w14:paraId="4DDF19AA" w14:textId="4A316AE6" w:rsidR="005A1CDE" w:rsidRPr="00E3117C" w:rsidRDefault="006364FF" w:rsidP="0004719C">
            <w:pPr>
              <w:pStyle w:val="ListParagraph"/>
              <w:numPr>
                <w:ilvl w:val="0"/>
                <w:numId w:val="42"/>
              </w:numPr>
              <w:ind w:left="732" w:hanging="284"/>
              <w:rPr>
                <w:rFonts w:ascii="Arial" w:hAnsi="Arial" w:cs="Arial"/>
              </w:rPr>
            </w:pPr>
            <w:r w:rsidRPr="00E3117C">
              <w:rPr>
                <w:rFonts w:ascii="Arial" w:hAnsi="Arial" w:cs="Arial"/>
              </w:rPr>
              <w:t>Plans to develop and enhance relationships across the region to understand the local recruitment requirement</w:t>
            </w:r>
            <w:r w:rsidR="00993CA2" w:rsidRPr="00E3117C">
              <w:rPr>
                <w:rFonts w:ascii="Arial" w:hAnsi="Arial" w:cs="Arial"/>
              </w:rPr>
              <w:t>s</w:t>
            </w:r>
            <w:r w:rsidRPr="00E3117C">
              <w:rPr>
                <w:rFonts w:ascii="Arial" w:hAnsi="Arial" w:cs="Arial"/>
              </w:rPr>
              <w:t xml:space="preserve"> of schools in the region.</w:t>
            </w:r>
          </w:p>
          <w:p w14:paraId="02E861EF" w14:textId="77777777" w:rsidR="005A1CDE" w:rsidRPr="00E3117C" w:rsidRDefault="006364FF" w:rsidP="0004719C">
            <w:pPr>
              <w:pStyle w:val="ListParagraph"/>
              <w:numPr>
                <w:ilvl w:val="0"/>
                <w:numId w:val="41"/>
              </w:numPr>
              <w:ind w:left="732" w:hanging="284"/>
              <w:rPr>
                <w:rFonts w:ascii="Arial" w:hAnsi="Arial" w:cs="Arial"/>
              </w:rPr>
            </w:pPr>
            <w:r w:rsidRPr="00E3117C">
              <w:rPr>
                <w:rFonts w:ascii="Arial" w:hAnsi="Arial" w:cs="Arial"/>
              </w:rPr>
              <w:t>Defined plans to promote the programme to schools within the region, selling the benefits and mitigating negative perceptions of international recruitment within schools.</w:t>
            </w:r>
          </w:p>
          <w:p w14:paraId="2801B2C4" w14:textId="77777777" w:rsidR="00F27A1E" w:rsidRPr="00E3117C" w:rsidRDefault="0004719C" w:rsidP="0004719C">
            <w:pPr>
              <w:pStyle w:val="ListParagraph"/>
              <w:numPr>
                <w:ilvl w:val="0"/>
                <w:numId w:val="46"/>
              </w:numPr>
              <w:ind w:left="732" w:hanging="284"/>
              <w:rPr>
                <w:rFonts w:ascii="Arial" w:eastAsia="Times New Roman" w:hAnsi="Arial" w:cs="Arial"/>
                <w:lang w:eastAsia="en-GB"/>
              </w:rPr>
            </w:pPr>
            <w:r w:rsidRPr="00E3117C">
              <w:rPr>
                <w:rFonts w:ascii="Arial" w:eastAsia="Times New Roman" w:hAnsi="Arial" w:cs="Arial"/>
                <w:lang w:eastAsia="en-GB"/>
              </w:rPr>
              <w:t>Cont</w:t>
            </w:r>
            <w:r w:rsidR="00F27A1E" w:rsidRPr="00E3117C">
              <w:rPr>
                <w:rFonts w:ascii="Arial" w:eastAsia="Times New Roman" w:hAnsi="Arial" w:cs="Arial"/>
                <w:lang w:eastAsia="en-GB"/>
              </w:rPr>
              <w:t>r</w:t>
            </w:r>
            <w:r w:rsidRPr="00E3117C">
              <w:rPr>
                <w:rFonts w:ascii="Arial" w:eastAsia="Times New Roman" w:hAnsi="Arial" w:cs="Arial"/>
                <w:lang w:eastAsia="en-GB"/>
              </w:rPr>
              <w:t>i</w:t>
            </w:r>
            <w:r w:rsidR="00F27A1E" w:rsidRPr="00E3117C">
              <w:rPr>
                <w:rFonts w:ascii="Arial" w:eastAsia="Times New Roman" w:hAnsi="Arial" w:cs="Arial"/>
                <w:lang w:eastAsia="en-GB"/>
              </w:rPr>
              <w:t>bution to demand generation via existing relationships with schools.</w:t>
            </w:r>
          </w:p>
          <w:p w14:paraId="6433D1BC" w14:textId="77777777" w:rsidR="004B0A3F" w:rsidRPr="00E3117C" w:rsidRDefault="004B0A3F" w:rsidP="0004719C">
            <w:pPr>
              <w:pStyle w:val="ListParagraph"/>
              <w:numPr>
                <w:ilvl w:val="0"/>
                <w:numId w:val="46"/>
              </w:numPr>
              <w:ind w:left="732" w:hanging="284"/>
              <w:rPr>
                <w:rFonts w:ascii="Arial" w:eastAsia="Times New Roman" w:hAnsi="Arial" w:cs="Arial"/>
                <w:lang w:eastAsia="en-GB"/>
              </w:rPr>
            </w:pPr>
            <w:r w:rsidRPr="00E3117C">
              <w:rPr>
                <w:rFonts w:ascii="Arial" w:eastAsia="Times New Roman" w:hAnsi="Arial" w:cs="Arial"/>
                <w:lang w:eastAsia="en-GB"/>
              </w:rPr>
              <w:t>Partnership working with recruitment agencies to identify and generate demand.</w:t>
            </w:r>
          </w:p>
          <w:p w14:paraId="3302038C" w14:textId="77777777" w:rsidR="00C56AF4" w:rsidRPr="00E3117C" w:rsidRDefault="00C56AF4" w:rsidP="0004719C">
            <w:pPr>
              <w:rPr>
                <w:rFonts w:ascii="Arial" w:hAnsi="Arial" w:cs="Arial"/>
              </w:rPr>
            </w:pPr>
          </w:p>
        </w:tc>
      </w:tr>
      <w:tr w:rsidR="00CA61A0" w:rsidRPr="00E3117C" w14:paraId="7FE04C13" w14:textId="77777777" w:rsidTr="00F73053">
        <w:trPr>
          <w:trHeight w:val="165"/>
        </w:trPr>
        <w:tc>
          <w:tcPr>
            <w:tcW w:w="9758" w:type="dxa"/>
            <w:gridSpan w:val="3"/>
            <w:tcBorders>
              <w:top w:val="double" w:sz="4" w:space="0" w:color="auto"/>
              <w:bottom w:val="double" w:sz="4" w:space="0" w:color="auto"/>
            </w:tcBorders>
            <w:shd w:val="clear" w:color="auto" w:fill="auto"/>
            <w:vAlign w:val="center"/>
          </w:tcPr>
          <w:p w14:paraId="3F36E069" w14:textId="77777777" w:rsidR="00CA61A0" w:rsidRPr="00E3117C" w:rsidRDefault="00CA61A0" w:rsidP="0004719C">
            <w:pPr>
              <w:ind w:left="17" w:right="-109"/>
              <w:rPr>
                <w:rFonts w:ascii="Arial" w:hAnsi="Arial" w:cs="Arial"/>
                <w:b/>
              </w:rPr>
            </w:pPr>
            <w:r w:rsidRPr="00E3117C">
              <w:rPr>
                <w:rFonts w:ascii="Arial" w:hAnsi="Arial" w:cs="Arial"/>
                <w:b/>
              </w:rPr>
              <w:t>Question 2 response:</w:t>
            </w:r>
          </w:p>
          <w:p w14:paraId="374BEFB1" w14:textId="77777777" w:rsidR="00CA61A0" w:rsidRPr="00E3117C" w:rsidRDefault="00CA61A0" w:rsidP="0004719C">
            <w:pPr>
              <w:ind w:left="17" w:right="-109"/>
              <w:rPr>
                <w:rFonts w:ascii="Arial" w:hAnsi="Arial" w:cs="Arial"/>
                <w:b/>
              </w:rPr>
            </w:pPr>
          </w:p>
          <w:p w14:paraId="77372114" w14:textId="77777777" w:rsidR="006364FF" w:rsidRPr="00E3117C" w:rsidRDefault="006364FF" w:rsidP="0004719C">
            <w:pPr>
              <w:ind w:left="17" w:right="-109"/>
              <w:rPr>
                <w:rFonts w:ascii="Arial" w:hAnsi="Arial" w:cs="Arial"/>
                <w:b/>
              </w:rPr>
            </w:pPr>
          </w:p>
          <w:p w14:paraId="18FCFCEC" w14:textId="77777777" w:rsidR="006364FF" w:rsidRPr="00E3117C" w:rsidRDefault="006364FF" w:rsidP="0004719C">
            <w:pPr>
              <w:ind w:left="17" w:right="-109"/>
              <w:rPr>
                <w:rFonts w:ascii="Arial" w:hAnsi="Arial" w:cs="Arial"/>
                <w:b/>
              </w:rPr>
            </w:pPr>
          </w:p>
          <w:p w14:paraId="3C7F9891" w14:textId="77777777" w:rsidR="006364FF" w:rsidRPr="00E3117C" w:rsidRDefault="006364FF" w:rsidP="0004719C">
            <w:pPr>
              <w:ind w:left="17" w:right="-109"/>
              <w:rPr>
                <w:rFonts w:ascii="Arial" w:hAnsi="Arial" w:cs="Arial"/>
                <w:b/>
              </w:rPr>
            </w:pPr>
          </w:p>
          <w:p w14:paraId="060CBA50" w14:textId="77777777" w:rsidR="006364FF" w:rsidRPr="00E3117C" w:rsidRDefault="006364FF" w:rsidP="0004719C">
            <w:pPr>
              <w:ind w:right="-109"/>
              <w:rPr>
                <w:rFonts w:ascii="Arial" w:hAnsi="Arial" w:cs="Arial"/>
                <w:b/>
              </w:rPr>
            </w:pPr>
          </w:p>
          <w:p w14:paraId="3154350D" w14:textId="77777777" w:rsidR="00CA61A0" w:rsidRPr="00E3117C" w:rsidRDefault="00CA61A0" w:rsidP="0004719C">
            <w:pPr>
              <w:ind w:left="17" w:right="-109"/>
              <w:rPr>
                <w:rFonts w:ascii="Arial" w:hAnsi="Arial" w:cs="Arial"/>
                <w:b/>
              </w:rPr>
            </w:pPr>
          </w:p>
          <w:p w14:paraId="06841116" w14:textId="77777777" w:rsidR="00CA61A0" w:rsidRPr="00E3117C" w:rsidRDefault="00CA61A0" w:rsidP="0004719C">
            <w:pPr>
              <w:ind w:left="17" w:right="-109"/>
              <w:rPr>
                <w:rFonts w:ascii="Arial" w:hAnsi="Arial" w:cs="Arial"/>
                <w:b/>
              </w:rPr>
            </w:pPr>
          </w:p>
          <w:p w14:paraId="139038E9" w14:textId="77777777" w:rsidR="00CA61A0" w:rsidRPr="00E3117C" w:rsidRDefault="00CA61A0" w:rsidP="0004719C">
            <w:pPr>
              <w:ind w:left="17" w:right="-109"/>
              <w:rPr>
                <w:rFonts w:ascii="Arial" w:hAnsi="Arial" w:cs="Arial"/>
                <w:b/>
              </w:rPr>
            </w:pPr>
          </w:p>
          <w:p w14:paraId="1EE3F3CD" w14:textId="77777777" w:rsidR="00CA61A0" w:rsidRPr="00E3117C" w:rsidRDefault="00CA61A0" w:rsidP="0004719C">
            <w:pPr>
              <w:ind w:left="17" w:right="-109"/>
              <w:rPr>
                <w:rFonts w:ascii="Arial" w:hAnsi="Arial" w:cs="Arial"/>
                <w:b/>
              </w:rPr>
            </w:pPr>
          </w:p>
          <w:p w14:paraId="2A0CB8F2" w14:textId="77777777" w:rsidR="00CA61A0" w:rsidRPr="00E3117C" w:rsidRDefault="00CA61A0" w:rsidP="0004719C">
            <w:pPr>
              <w:ind w:left="17" w:right="-109"/>
              <w:rPr>
                <w:rFonts w:ascii="Arial" w:hAnsi="Arial" w:cs="Arial"/>
                <w:b/>
              </w:rPr>
            </w:pPr>
          </w:p>
          <w:p w14:paraId="451FDB9A" w14:textId="77777777" w:rsidR="00CA61A0" w:rsidRPr="00E3117C" w:rsidRDefault="00CA61A0" w:rsidP="0004719C">
            <w:pPr>
              <w:ind w:left="-120" w:right="-109"/>
              <w:rPr>
                <w:rFonts w:ascii="Arial" w:hAnsi="Arial" w:cs="Arial"/>
                <w:b/>
              </w:rPr>
            </w:pPr>
          </w:p>
          <w:p w14:paraId="72388BEB" w14:textId="77777777" w:rsidR="00CA61A0" w:rsidRPr="00E3117C" w:rsidRDefault="00CA61A0" w:rsidP="0004719C">
            <w:pPr>
              <w:ind w:left="-120" w:right="-109"/>
              <w:rPr>
                <w:rFonts w:ascii="Arial" w:hAnsi="Arial" w:cs="Arial"/>
                <w:b/>
              </w:rPr>
            </w:pPr>
          </w:p>
          <w:p w14:paraId="7E5CA290" w14:textId="77777777" w:rsidR="00CA61A0" w:rsidRPr="00E3117C" w:rsidRDefault="00CA61A0" w:rsidP="0004719C">
            <w:pPr>
              <w:ind w:left="-120" w:right="-109"/>
              <w:rPr>
                <w:rFonts w:ascii="Arial" w:hAnsi="Arial" w:cs="Arial"/>
                <w:b/>
              </w:rPr>
            </w:pPr>
          </w:p>
          <w:p w14:paraId="42D5799B" w14:textId="77777777" w:rsidR="00CA61A0" w:rsidRPr="00E3117C" w:rsidRDefault="00CA61A0" w:rsidP="0004719C">
            <w:pPr>
              <w:ind w:left="-120" w:right="-109"/>
              <w:rPr>
                <w:rFonts w:ascii="Arial" w:hAnsi="Arial" w:cs="Arial"/>
                <w:b/>
              </w:rPr>
            </w:pPr>
          </w:p>
          <w:p w14:paraId="12A6FC90" w14:textId="77777777" w:rsidR="00CA61A0" w:rsidRPr="00E3117C" w:rsidRDefault="00CA61A0" w:rsidP="0004719C">
            <w:pPr>
              <w:ind w:left="-120" w:right="-109"/>
              <w:rPr>
                <w:rFonts w:ascii="Arial" w:hAnsi="Arial" w:cs="Arial"/>
                <w:b/>
                <w:lang w:eastAsia="en-GB"/>
              </w:rPr>
            </w:pPr>
          </w:p>
          <w:p w14:paraId="2B33DE34" w14:textId="77777777" w:rsidR="00CA61A0" w:rsidRPr="00E3117C" w:rsidRDefault="00CA61A0" w:rsidP="0004719C">
            <w:pPr>
              <w:rPr>
                <w:rFonts w:ascii="Arial" w:hAnsi="Arial" w:cs="Arial"/>
              </w:rPr>
            </w:pPr>
          </w:p>
        </w:tc>
      </w:tr>
      <w:tr w:rsidR="00DD7613" w:rsidRPr="00E3117C" w14:paraId="424BE8C0" w14:textId="77777777" w:rsidTr="00CA61A0">
        <w:trPr>
          <w:trHeight w:val="165"/>
        </w:trPr>
        <w:tc>
          <w:tcPr>
            <w:tcW w:w="1030" w:type="dxa"/>
            <w:tcBorders>
              <w:top w:val="double" w:sz="4" w:space="0" w:color="auto"/>
              <w:bottom w:val="double" w:sz="4" w:space="0" w:color="auto"/>
            </w:tcBorders>
            <w:shd w:val="clear" w:color="auto" w:fill="auto"/>
            <w:vAlign w:val="center"/>
          </w:tcPr>
          <w:p w14:paraId="5AD37747" w14:textId="77777777" w:rsidR="00DD7613" w:rsidRPr="00E3117C" w:rsidRDefault="003E5495" w:rsidP="0004719C">
            <w:pPr>
              <w:ind w:left="-120" w:right="-109"/>
              <w:jc w:val="center"/>
              <w:rPr>
                <w:rFonts w:ascii="Arial" w:hAnsi="Arial" w:cs="Arial"/>
                <w:b/>
                <w:lang w:eastAsia="en-GB"/>
              </w:rPr>
            </w:pPr>
            <w:r w:rsidRPr="00E3117C">
              <w:rPr>
                <w:rFonts w:ascii="Arial" w:hAnsi="Arial" w:cs="Arial"/>
                <w:b/>
                <w:lang w:eastAsia="en-GB"/>
              </w:rPr>
              <w:t>3</w:t>
            </w:r>
            <w:r w:rsidR="00E75A19" w:rsidRPr="00E3117C">
              <w:rPr>
                <w:rFonts w:ascii="Arial" w:hAnsi="Arial" w:cs="Arial"/>
                <w:b/>
                <w:lang w:eastAsia="en-GB"/>
              </w:rPr>
              <w:t>.</w:t>
            </w:r>
          </w:p>
        </w:tc>
        <w:tc>
          <w:tcPr>
            <w:tcW w:w="4639" w:type="dxa"/>
            <w:tcBorders>
              <w:top w:val="double" w:sz="4" w:space="0" w:color="auto"/>
              <w:bottom w:val="double" w:sz="4" w:space="0" w:color="auto"/>
            </w:tcBorders>
            <w:shd w:val="clear" w:color="auto" w:fill="auto"/>
            <w:vAlign w:val="center"/>
          </w:tcPr>
          <w:p w14:paraId="7D93BABA" w14:textId="77777777" w:rsidR="006364FF" w:rsidRPr="00E3117C" w:rsidRDefault="006364FF" w:rsidP="00CA61A0">
            <w:pPr>
              <w:rPr>
                <w:rFonts w:ascii="Arial" w:hAnsi="Arial" w:cs="Arial"/>
                <w:b/>
              </w:rPr>
            </w:pPr>
            <w:r w:rsidRPr="00E3117C">
              <w:rPr>
                <w:rFonts w:ascii="Arial" w:hAnsi="Arial" w:cs="Arial"/>
                <w:b/>
              </w:rPr>
              <w:t>Delivery</w:t>
            </w:r>
          </w:p>
          <w:p w14:paraId="276F6CE7" w14:textId="77777777" w:rsidR="006364FF" w:rsidRPr="00E3117C" w:rsidRDefault="006364FF" w:rsidP="00CA61A0">
            <w:pPr>
              <w:rPr>
                <w:rFonts w:ascii="Arial" w:hAnsi="Arial" w:cs="Arial"/>
              </w:rPr>
            </w:pPr>
          </w:p>
          <w:p w14:paraId="78B1B328" w14:textId="77777777" w:rsidR="00E75A19" w:rsidRPr="00E3117C" w:rsidRDefault="00E75A19" w:rsidP="0004719C">
            <w:pPr>
              <w:pStyle w:val="Default"/>
              <w:rPr>
                <w:rFonts w:ascii="Arial" w:hAnsi="Arial" w:cs="Arial"/>
                <w:sz w:val="22"/>
                <w:szCs w:val="22"/>
              </w:rPr>
            </w:pPr>
            <w:r w:rsidRPr="00E3117C">
              <w:rPr>
                <w:rFonts w:ascii="Arial" w:hAnsi="Arial" w:cs="Arial"/>
                <w:sz w:val="22"/>
                <w:szCs w:val="22"/>
              </w:rPr>
              <w:t>Please provide details of</w:t>
            </w:r>
            <w:r w:rsidR="00DD7613" w:rsidRPr="00E3117C">
              <w:rPr>
                <w:rFonts w:ascii="Arial" w:hAnsi="Arial" w:cs="Arial"/>
                <w:sz w:val="22"/>
                <w:szCs w:val="22"/>
              </w:rPr>
              <w:t xml:space="preserve"> how the network </w:t>
            </w:r>
            <w:r w:rsidR="006364FF" w:rsidRPr="00E3117C">
              <w:rPr>
                <w:rFonts w:ascii="Arial" w:hAnsi="Arial" w:cs="Arial"/>
                <w:sz w:val="22"/>
                <w:szCs w:val="22"/>
              </w:rPr>
              <w:t>will mobili</w:t>
            </w:r>
            <w:r w:rsidR="00164A13" w:rsidRPr="00E3117C">
              <w:rPr>
                <w:rFonts w:ascii="Arial" w:hAnsi="Arial" w:cs="Arial"/>
                <w:sz w:val="22"/>
                <w:szCs w:val="22"/>
              </w:rPr>
              <w:t>se the project</w:t>
            </w:r>
            <w:r w:rsidR="00636C41" w:rsidRPr="00E3117C">
              <w:rPr>
                <w:rFonts w:ascii="Arial" w:hAnsi="Arial" w:cs="Arial"/>
                <w:sz w:val="22"/>
                <w:szCs w:val="22"/>
              </w:rPr>
              <w:t xml:space="preserve"> in order for international teachers to commence </w:t>
            </w:r>
            <w:r w:rsidR="005A1CDE" w:rsidRPr="00E3117C">
              <w:rPr>
                <w:rFonts w:ascii="Arial" w:hAnsi="Arial" w:cs="Arial"/>
                <w:sz w:val="22"/>
                <w:szCs w:val="22"/>
              </w:rPr>
              <w:t xml:space="preserve">teaching in </w:t>
            </w:r>
            <w:r w:rsidR="00F27A1E" w:rsidRPr="00E3117C">
              <w:rPr>
                <w:rFonts w:ascii="Arial" w:hAnsi="Arial" w:cs="Arial"/>
                <w:sz w:val="22"/>
                <w:szCs w:val="22"/>
              </w:rPr>
              <w:t>English schools</w:t>
            </w:r>
            <w:r w:rsidR="00636C41" w:rsidRPr="00E3117C">
              <w:rPr>
                <w:rFonts w:ascii="Arial" w:hAnsi="Arial" w:cs="Arial"/>
                <w:sz w:val="22"/>
                <w:szCs w:val="22"/>
              </w:rPr>
              <w:t xml:space="preserve"> from September 2018 onwards. </w:t>
            </w:r>
          </w:p>
          <w:p w14:paraId="5432EC2F" w14:textId="77777777" w:rsidR="00E75A19" w:rsidRPr="00E3117C" w:rsidRDefault="00E75A19" w:rsidP="00CA61A0">
            <w:pPr>
              <w:rPr>
                <w:rFonts w:ascii="Arial" w:hAnsi="Arial" w:cs="Arial"/>
              </w:rPr>
            </w:pPr>
          </w:p>
          <w:p w14:paraId="409B9B38" w14:textId="77777777" w:rsidR="00DD7613" w:rsidRPr="00E3117C" w:rsidRDefault="00DD7613" w:rsidP="0004719C">
            <w:pPr>
              <w:rPr>
                <w:rFonts w:ascii="Arial" w:hAnsi="Arial" w:cs="Arial"/>
              </w:rPr>
            </w:pPr>
            <w:r w:rsidRPr="00E3117C">
              <w:rPr>
                <w:rFonts w:ascii="Arial" w:hAnsi="Arial" w:cs="Arial"/>
              </w:rPr>
              <w:t>(300 words maximum)</w:t>
            </w:r>
          </w:p>
        </w:tc>
        <w:tc>
          <w:tcPr>
            <w:tcW w:w="4089" w:type="dxa"/>
            <w:tcBorders>
              <w:top w:val="double" w:sz="4" w:space="0" w:color="auto"/>
              <w:bottom w:val="double" w:sz="4" w:space="0" w:color="auto"/>
            </w:tcBorders>
            <w:shd w:val="clear" w:color="auto" w:fill="auto"/>
            <w:vAlign w:val="center"/>
          </w:tcPr>
          <w:p w14:paraId="2C9E8C83" w14:textId="77777777" w:rsidR="00E75A19" w:rsidRPr="00E3117C" w:rsidRDefault="006364FF">
            <w:pPr>
              <w:pStyle w:val="Default"/>
              <w:numPr>
                <w:ilvl w:val="0"/>
                <w:numId w:val="33"/>
              </w:numPr>
              <w:rPr>
                <w:rFonts w:ascii="Arial" w:eastAsiaTheme="minorHAnsi" w:hAnsi="Arial" w:cs="Arial"/>
                <w:color w:val="auto"/>
                <w:sz w:val="22"/>
                <w:szCs w:val="22"/>
              </w:rPr>
            </w:pPr>
            <w:r w:rsidRPr="00E3117C">
              <w:rPr>
                <w:rFonts w:ascii="Arial" w:eastAsiaTheme="minorHAnsi" w:hAnsi="Arial" w:cs="Arial"/>
                <w:color w:val="auto"/>
                <w:sz w:val="22"/>
                <w:szCs w:val="22"/>
              </w:rPr>
              <w:t>Clear plans setting out the capacity to deliver to time and quality.</w:t>
            </w:r>
          </w:p>
          <w:p w14:paraId="598136E9" w14:textId="77777777" w:rsidR="00E75A19" w:rsidRPr="00E3117C" w:rsidRDefault="004A77F6">
            <w:pPr>
              <w:pStyle w:val="Default"/>
              <w:numPr>
                <w:ilvl w:val="0"/>
                <w:numId w:val="33"/>
              </w:numPr>
              <w:rPr>
                <w:rFonts w:ascii="Arial" w:eastAsiaTheme="minorHAnsi" w:hAnsi="Arial" w:cs="Arial"/>
                <w:color w:val="auto"/>
                <w:sz w:val="22"/>
                <w:szCs w:val="22"/>
              </w:rPr>
            </w:pPr>
            <w:r w:rsidRPr="00E3117C">
              <w:rPr>
                <w:rFonts w:ascii="Arial" w:eastAsiaTheme="minorHAnsi" w:hAnsi="Arial" w:cs="Arial"/>
                <w:color w:val="auto"/>
                <w:sz w:val="22"/>
                <w:szCs w:val="22"/>
              </w:rPr>
              <w:t>Engagement plan with key stakeholders to deliver the model successfully.</w:t>
            </w:r>
          </w:p>
          <w:p w14:paraId="4D2460C2" w14:textId="77777777" w:rsidR="005A1CDE" w:rsidRPr="00E3117C" w:rsidRDefault="00E75A19" w:rsidP="0004719C">
            <w:pPr>
              <w:pStyle w:val="Default"/>
              <w:numPr>
                <w:ilvl w:val="0"/>
                <w:numId w:val="33"/>
              </w:numPr>
              <w:rPr>
                <w:rFonts w:ascii="Arial" w:hAnsi="Arial" w:cs="Arial"/>
                <w:sz w:val="22"/>
                <w:szCs w:val="22"/>
              </w:rPr>
            </w:pPr>
            <w:r w:rsidRPr="00E3117C">
              <w:rPr>
                <w:rFonts w:ascii="Arial" w:hAnsi="Arial" w:cs="Arial"/>
                <w:sz w:val="22"/>
                <w:szCs w:val="22"/>
              </w:rPr>
              <w:t xml:space="preserve">Details of </w:t>
            </w:r>
            <w:r w:rsidR="004A77F6" w:rsidRPr="00E3117C">
              <w:rPr>
                <w:rFonts w:ascii="Arial" w:hAnsi="Arial" w:cs="Arial"/>
                <w:sz w:val="22"/>
                <w:szCs w:val="22"/>
              </w:rPr>
              <w:t>risk management / mitigation planning to address recruitment and retention issues.</w:t>
            </w:r>
          </w:p>
          <w:p w14:paraId="07A0E3B2" w14:textId="77777777" w:rsidR="00DD7613" w:rsidRPr="00E3117C" w:rsidRDefault="005A1CDE" w:rsidP="0004719C">
            <w:pPr>
              <w:pStyle w:val="Default"/>
              <w:numPr>
                <w:ilvl w:val="0"/>
                <w:numId w:val="33"/>
              </w:numPr>
              <w:rPr>
                <w:rFonts w:ascii="Arial" w:hAnsi="Arial" w:cs="Arial"/>
                <w:sz w:val="22"/>
                <w:szCs w:val="22"/>
              </w:rPr>
            </w:pPr>
            <w:r w:rsidRPr="00E3117C">
              <w:rPr>
                <w:rFonts w:ascii="Arial" w:hAnsi="Arial" w:cs="Arial"/>
                <w:sz w:val="22"/>
                <w:szCs w:val="22"/>
              </w:rPr>
              <w:t xml:space="preserve">Lessons learnt from previous </w:t>
            </w:r>
            <w:r w:rsidR="00F27A1E" w:rsidRPr="00E3117C">
              <w:rPr>
                <w:rFonts w:ascii="Arial" w:hAnsi="Arial" w:cs="Arial"/>
                <w:sz w:val="22"/>
                <w:szCs w:val="22"/>
              </w:rPr>
              <w:t xml:space="preserve">similar </w:t>
            </w:r>
            <w:r w:rsidRPr="00E3117C">
              <w:rPr>
                <w:rFonts w:ascii="Arial" w:hAnsi="Arial" w:cs="Arial"/>
                <w:sz w:val="22"/>
                <w:szCs w:val="22"/>
              </w:rPr>
              <w:t>experience.</w:t>
            </w:r>
          </w:p>
        </w:tc>
      </w:tr>
    </w:tbl>
    <w:p w14:paraId="752CD35B" w14:textId="77777777" w:rsidR="006343BB" w:rsidRPr="00E3117C" w:rsidRDefault="006343BB">
      <w:pPr>
        <w:rPr>
          <w:rFonts w:ascii="Arial" w:hAnsi="Arial" w:cs="Arial"/>
        </w:rPr>
      </w:pPr>
      <w:r w:rsidRPr="00E3117C">
        <w:rPr>
          <w:rFonts w:ascii="Arial" w:hAnsi="Arial" w:cs="Arial"/>
        </w:rPr>
        <w:br w:type="page"/>
      </w:r>
    </w:p>
    <w:tbl>
      <w:tblPr>
        <w:tblW w:w="97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30"/>
        <w:gridCol w:w="4639"/>
        <w:gridCol w:w="4089"/>
      </w:tblGrid>
      <w:tr w:rsidR="00CA61A0" w:rsidRPr="00E3117C" w14:paraId="42F6C4EB" w14:textId="77777777" w:rsidTr="00F73053">
        <w:trPr>
          <w:trHeight w:val="165"/>
        </w:trPr>
        <w:tc>
          <w:tcPr>
            <w:tcW w:w="9758" w:type="dxa"/>
            <w:gridSpan w:val="3"/>
            <w:tcBorders>
              <w:top w:val="double" w:sz="4" w:space="0" w:color="auto"/>
              <w:bottom w:val="double" w:sz="4" w:space="0" w:color="auto"/>
            </w:tcBorders>
            <w:shd w:val="clear" w:color="auto" w:fill="auto"/>
            <w:vAlign w:val="center"/>
          </w:tcPr>
          <w:p w14:paraId="53B54072" w14:textId="77777777" w:rsidR="00CA61A0" w:rsidRPr="00E3117C" w:rsidRDefault="00CA61A0" w:rsidP="00CA61A0">
            <w:pPr>
              <w:ind w:left="17" w:right="-109"/>
              <w:rPr>
                <w:rFonts w:ascii="Arial" w:hAnsi="Arial" w:cs="Arial"/>
                <w:b/>
              </w:rPr>
            </w:pPr>
            <w:r w:rsidRPr="00E3117C">
              <w:rPr>
                <w:rFonts w:ascii="Arial" w:hAnsi="Arial" w:cs="Arial"/>
                <w:b/>
              </w:rPr>
              <w:t>Question 3 response:</w:t>
            </w:r>
          </w:p>
          <w:p w14:paraId="6B762EF3" w14:textId="77777777" w:rsidR="00CA61A0" w:rsidRPr="00E3117C" w:rsidRDefault="00CA61A0" w:rsidP="0004719C">
            <w:pPr>
              <w:pStyle w:val="Default"/>
              <w:rPr>
                <w:rFonts w:ascii="Arial" w:eastAsiaTheme="minorHAnsi" w:hAnsi="Arial" w:cs="Arial"/>
                <w:color w:val="auto"/>
                <w:sz w:val="22"/>
                <w:szCs w:val="22"/>
              </w:rPr>
            </w:pPr>
          </w:p>
          <w:p w14:paraId="2FF422CE" w14:textId="77777777" w:rsidR="00CA61A0" w:rsidRPr="00E3117C" w:rsidRDefault="00CA61A0" w:rsidP="0004719C">
            <w:pPr>
              <w:pStyle w:val="Default"/>
              <w:rPr>
                <w:rFonts w:ascii="Arial" w:eastAsiaTheme="minorHAnsi" w:hAnsi="Arial" w:cs="Arial"/>
                <w:color w:val="auto"/>
                <w:sz w:val="22"/>
                <w:szCs w:val="22"/>
              </w:rPr>
            </w:pPr>
          </w:p>
          <w:p w14:paraId="43E7FC7F" w14:textId="77777777" w:rsidR="00CA61A0" w:rsidRPr="00E3117C" w:rsidRDefault="00CA61A0" w:rsidP="0004719C">
            <w:pPr>
              <w:pStyle w:val="Default"/>
              <w:rPr>
                <w:rFonts w:ascii="Arial" w:eastAsiaTheme="minorHAnsi" w:hAnsi="Arial" w:cs="Arial"/>
                <w:color w:val="auto"/>
                <w:sz w:val="22"/>
                <w:szCs w:val="22"/>
              </w:rPr>
            </w:pPr>
          </w:p>
          <w:p w14:paraId="35CE6ECD" w14:textId="77777777" w:rsidR="00CA61A0" w:rsidRPr="00E3117C" w:rsidRDefault="00CA61A0" w:rsidP="0004719C">
            <w:pPr>
              <w:pStyle w:val="Default"/>
              <w:rPr>
                <w:rFonts w:ascii="Arial" w:eastAsiaTheme="minorHAnsi" w:hAnsi="Arial" w:cs="Arial"/>
                <w:color w:val="auto"/>
                <w:sz w:val="22"/>
                <w:szCs w:val="22"/>
              </w:rPr>
            </w:pPr>
          </w:p>
          <w:p w14:paraId="4B7D8012" w14:textId="77777777" w:rsidR="00CA61A0" w:rsidRPr="00E3117C" w:rsidRDefault="00CA61A0" w:rsidP="0004719C">
            <w:pPr>
              <w:pStyle w:val="Default"/>
              <w:rPr>
                <w:rFonts w:ascii="Arial" w:eastAsiaTheme="minorHAnsi" w:hAnsi="Arial" w:cs="Arial"/>
                <w:color w:val="auto"/>
                <w:sz w:val="22"/>
                <w:szCs w:val="22"/>
              </w:rPr>
            </w:pPr>
          </w:p>
          <w:p w14:paraId="28A704F6" w14:textId="77777777" w:rsidR="00CA61A0" w:rsidRPr="00E3117C" w:rsidRDefault="00CA61A0" w:rsidP="0004719C">
            <w:pPr>
              <w:pStyle w:val="Default"/>
              <w:rPr>
                <w:rFonts w:ascii="Arial" w:eastAsiaTheme="minorHAnsi" w:hAnsi="Arial" w:cs="Arial"/>
                <w:color w:val="auto"/>
                <w:sz w:val="22"/>
                <w:szCs w:val="22"/>
              </w:rPr>
            </w:pPr>
          </w:p>
          <w:p w14:paraId="2A7623B7" w14:textId="77777777" w:rsidR="00CA61A0" w:rsidRPr="00E3117C" w:rsidRDefault="00CA61A0" w:rsidP="0004719C">
            <w:pPr>
              <w:pStyle w:val="Default"/>
              <w:rPr>
                <w:rFonts w:ascii="Arial" w:eastAsiaTheme="minorHAnsi" w:hAnsi="Arial" w:cs="Arial"/>
                <w:color w:val="auto"/>
                <w:sz w:val="22"/>
                <w:szCs w:val="22"/>
              </w:rPr>
            </w:pPr>
          </w:p>
          <w:p w14:paraId="1144EEDD" w14:textId="77777777" w:rsidR="00CA61A0" w:rsidRPr="00E3117C" w:rsidRDefault="00CA61A0" w:rsidP="0004719C">
            <w:pPr>
              <w:pStyle w:val="Default"/>
              <w:rPr>
                <w:rFonts w:ascii="Arial" w:eastAsiaTheme="minorHAnsi" w:hAnsi="Arial" w:cs="Arial"/>
                <w:color w:val="auto"/>
                <w:sz w:val="22"/>
                <w:szCs w:val="22"/>
              </w:rPr>
            </w:pPr>
          </w:p>
          <w:p w14:paraId="1C8C3D6C" w14:textId="77777777" w:rsidR="00CA61A0" w:rsidRPr="00E3117C" w:rsidRDefault="00CA61A0" w:rsidP="0004719C">
            <w:pPr>
              <w:pStyle w:val="Default"/>
              <w:rPr>
                <w:rFonts w:ascii="Arial" w:eastAsiaTheme="minorHAnsi" w:hAnsi="Arial" w:cs="Arial"/>
                <w:color w:val="auto"/>
                <w:sz w:val="22"/>
                <w:szCs w:val="22"/>
              </w:rPr>
            </w:pPr>
          </w:p>
          <w:p w14:paraId="4B1D275C" w14:textId="77777777" w:rsidR="00CA61A0" w:rsidRPr="00E3117C" w:rsidRDefault="00CA61A0" w:rsidP="0004719C">
            <w:pPr>
              <w:pStyle w:val="Default"/>
              <w:rPr>
                <w:rFonts w:ascii="Arial" w:eastAsiaTheme="minorHAnsi" w:hAnsi="Arial" w:cs="Arial"/>
                <w:color w:val="auto"/>
                <w:sz w:val="22"/>
                <w:szCs w:val="22"/>
              </w:rPr>
            </w:pPr>
          </w:p>
          <w:p w14:paraId="387BC712" w14:textId="77777777" w:rsidR="00CA61A0" w:rsidRPr="00E3117C" w:rsidRDefault="00CA61A0" w:rsidP="0004719C">
            <w:pPr>
              <w:pStyle w:val="Default"/>
              <w:rPr>
                <w:rFonts w:ascii="Arial" w:eastAsiaTheme="minorHAnsi" w:hAnsi="Arial" w:cs="Arial"/>
                <w:color w:val="auto"/>
                <w:sz w:val="22"/>
                <w:szCs w:val="22"/>
              </w:rPr>
            </w:pPr>
          </w:p>
          <w:p w14:paraId="7F90BE6C" w14:textId="77777777" w:rsidR="004A77F6" w:rsidRPr="00E3117C" w:rsidRDefault="004A77F6" w:rsidP="0004719C">
            <w:pPr>
              <w:pStyle w:val="Default"/>
              <w:rPr>
                <w:rFonts w:ascii="Arial" w:eastAsiaTheme="minorHAnsi" w:hAnsi="Arial" w:cs="Arial"/>
                <w:color w:val="auto"/>
                <w:sz w:val="22"/>
                <w:szCs w:val="22"/>
              </w:rPr>
            </w:pPr>
          </w:p>
          <w:p w14:paraId="6EE640F9" w14:textId="77777777" w:rsidR="004A77F6" w:rsidRPr="00E3117C" w:rsidRDefault="004A77F6" w:rsidP="0004719C">
            <w:pPr>
              <w:pStyle w:val="Default"/>
              <w:rPr>
                <w:rFonts w:ascii="Arial" w:eastAsiaTheme="minorHAnsi" w:hAnsi="Arial" w:cs="Arial"/>
                <w:color w:val="auto"/>
                <w:sz w:val="22"/>
                <w:szCs w:val="22"/>
              </w:rPr>
            </w:pPr>
          </w:p>
          <w:p w14:paraId="12578785" w14:textId="77777777" w:rsidR="00CA61A0" w:rsidRPr="00E3117C" w:rsidDel="003E5495" w:rsidRDefault="00CA61A0" w:rsidP="0004719C">
            <w:pPr>
              <w:pStyle w:val="Default"/>
              <w:ind w:left="720"/>
              <w:rPr>
                <w:rFonts w:ascii="Arial" w:eastAsiaTheme="minorHAnsi" w:hAnsi="Arial" w:cs="Arial"/>
                <w:color w:val="auto"/>
                <w:sz w:val="22"/>
                <w:szCs w:val="22"/>
              </w:rPr>
            </w:pPr>
          </w:p>
        </w:tc>
      </w:tr>
      <w:tr w:rsidR="00DD7613" w:rsidRPr="00E3117C" w14:paraId="0C67D7F8" w14:textId="77777777" w:rsidTr="00CA61A0">
        <w:trPr>
          <w:trHeight w:val="165"/>
        </w:trPr>
        <w:tc>
          <w:tcPr>
            <w:tcW w:w="1030" w:type="dxa"/>
            <w:tcBorders>
              <w:top w:val="double" w:sz="4" w:space="0" w:color="auto"/>
              <w:bottom w:val="double" w:sz="4" w:space="0" w:color="auto"/>
            </w:tcBorders>
            <w:shd w:val="clear" w:color="auto" w:fill="auto"/>
            <w:vAlign w:val="center"/>
          </w:tcPr>
          <w:p w14:paraId="0FED4FC7" w14:textId="77777777" w:rsidR="00DD7613" w:rsidRPr="00E3117C" w:rsidRDefault="003E5495" w:rsidP="00F73053">
            <w:pPr>
              <w:ind w:left="-120" w:right="-109"/>
              <w:jc w:val="center"/>
              <w:rPr>
                <w:rFonts w:ascii="Arial" w:hAnsi="Arial" w:cs="Arial"/>
                <w:b/>
                <w:lang w:eastAsia="en-GB"/>
              </w:rPr>
            </w:pPr>
            <w:r w:rsidRPr="00E3117C">
              <w:rPr>
                <w:rFonts w:ascii="Arial" w:hAnsi="Arial" w:cs="Arial"/>
                <w:b/>
                <w:lang w:eastAsia="en-GB"/>
              </w:rPr>
              <w:t>4</w:t>
            </w:r>
            <w:r w:rsidR="00DD7613" w:rsidRPr="00E3117C">
              <w:rPr>
                <w:rFonts w:ascii="Arial" w:hAnsi="Arial" w:cs="Arial"/>
                <w:b/>
                <w:lang w:eastAsia="en-GB"/>
              </w:rPr>
              <w:t>.</w:t>
            </w:r>
          </w:p>
        </w:tc>
        <w:tc>
          <w:tcPr>
            <w:tcW w:w="4639" w:type="dxa"/>
            <w:tcBorders>
              <w:top w:val="double" w:sz="4" w:space="0" w:color="auto"/>
              <w:bottom w:val="double" w:sz="4" w:space="0" w:color="auto"/>
            </w:tcBorders>
            <w:shd w:val="clear" w:color="auto" w:fill="auto"/>
            <w:vAlign w:val="center"/>
          </w:tcPr>
          <w:p w14:paraId="1E1A480E" w14:textId="77777777" w:rsidR="004A77F6" w:rsidRPr="00E3117C" w:rsidRDefault="004A77F6" w:rsidP="00F73053">
            <w:pPr>
              <w:rPr>
                <w:rFonts w:ascii="Arial" w:hAnsi="Arial" w:cs="Arial"/>
                <w:b/>
                <w:lang w:eastAsia="en-GB"/>
              </w:rPr>
            </w:pPr>
            <w:r w:rsidRPr="00E3117C">
              <w:rPr>
                <w:rFonts w:ascii="Arial" w:hAnsi="Arial" w:cs="Arial"/>
                <w:b/>
                <w:lang w:eastAsia="en-GB"/>
              </w:rPr>
              <w:t>Success</w:t>
            </w:r>
          </w:p>
          <w:p w14:paraId="714B14DA" w14:textId="77777777" w:rsidR="004A77F6" w:rsidRPr="00E3117C" w:rsidRDefault="004A77F6" w:rsidP="00F73053">
            <w:pPr>
              <w:rPr>
                <w:rFonts w:ascii="Arial" w:hAnsi="Arial" w:cs="Arial"/>
                <w:lang w:eastAsia="en-GB"/>
              </w:rPr>
            </w:pPr>
          </w:p>
          <w:p w14:paraId="686BF23E" w14:textId="77777777" w:rsidR="00F73053" w:rsidRPr="00E3117C" w:rsidRDefault="004A77F6" w:rsidP="00F73053">
            <w:pPr>
              <w:rPr>
                <w:rFonts w:ascii="Arial" w:hAnsi="Arial" w:cs="Arial"/>
                <w:lang w:eastAsia="en-GB"/>
              </w:rPr>
            </w:pPr>
            <w:r w:rsidRPr="00E3117C">
              <w:rPr>
                <w:rFonts w:ascii="Arial" w:hAnsi="Arial" w:cs="Arial"/>
              </w:rPr>
              <w:t xml:space="preserve">What do you see as the key success criteria for the school-led network and </w:t>
            </w:r>
            <w:r w:rsidR="00636C41" w:rsidRPr="00E3117C">
              <w:rPr>
                <w:rFonts w:ascii="Arial" w:hAnsi="Arial" w:cs="Arial"/>
              </w:rPr>
              <w:t xml:space="preserve">what are the </w:t>
            </w:r>
            <w:r w:rsidRPr="00E3117C">
              <w:rPr>
                <w:rFonts w:ascii="Arial" w:hAnsi="Arial" w:cs="Arial"/>
              </w:rPr>
              <w:t>approac</w:t>
            </w:r>
            <w:r w:rsidR="005A1CDE" w:rsidRPr="00E3117C">
              <w:rPr>
                <w:rFonts w:ascii="Arial" w:hAnsi="Arial" w:cs="Arial"/>
              </w:rPr>
              <w:t>hes you recommend to achieve this</w:t>
            </w:r>
            <w:r w:rsidRPr="00E3117C">
              <w:rPr>
                <w:rFonts w:ascii="Arial" w:hAnsi="Arial" w:cs="Arial"/>
              </w:rPr>
              <w:t xml:space="preserve"> success? </w:t>
            </w:r>
          </w:p>
          <w:p w14:paraId="103928E4" w14:textId="77777777" w:rsidR="00F73053" w:rsidRPr="00E3117C" w:rsidRDefault="00F73053" w:rsidP="00F73053">
            <w:pPr>
              <w:rPr>
                <w:rFonts w:ascii="Arial" w:hAnsi="Arial" w:cs="Arial"/>
                <w:lang w:eastAsia="en-GB"/>
              </w:rPr>
            </w:pPr>
          </w:p>
          <w:p w14:paraId="7BE269AC" w14:textId="77777777" w:rsidR="00E75A19" w:rsidRPr="00E3117C" w:rsidRDefault="00E75A19" w:rsidP="00F73053">
            <w:pPr>
              <w:rPr>
                <w:rFonts w:ascii="Arial" w:hAnsi="Arial" w:cs="Arial"/>
                <w:lang w:eastAsia="en-GB"/>
              </w:rPr>
            </w:pPr>
            <w:r w:rsidRPr="00E3117C">
              <w:rPr>
                <w:rFonts w:ascii="Arial" w:hAnsi="Arial" w:cs="Arial"/>
                <w:lang w:eastAsia="en-GB"/>
              </w:rPr>
              <w:t>(300 words maximum)</w:t>
            </w:r>
          </w:p>
          <w:p w14:paraId="37FCEA30" w14:textId="77777777" w:rsidR="005A1CDE" w:rsidRPr="00E3117C" w:rsidRDefault="005A1CDE" w:rsidP="00F73053">
            <w:pPr>
              <w:rPr>
                <w:rFonts w:ascii="Arial" w:hAnsi="Arial" w:cs="Arial"/>
                <w:lang w:eastAsia="en-GB"/>
              </w:rPr>
            </w:pPr>
          </w:p>
        </w:tc>
        <w:tc>
          <w:tcPr>
            <w:tcW w:w="4089" w:type="dxa"/>
            <w:tcBorders>
              <w:top w:val="double" w:sz="4" w:space="0" w:color="auto"/>
              <w:bottom w:val="double" w:sz="4" w:space="0" w:color="auto"/>
            </w:tcBorders>
            <w:shd w:val="clear" w:color="auto" w:fill="auto"/>
            <w:vAlign w:val="center"/>
          </w:tcPr>
          <w:p w14:paraId="7CB11344" w14:textId="77777777" w:rsidR="00EC20A2" w:rsidRPr="00E3117C" w:rsidRDefault="00EC20A2" w:rsidP="0004719C">
            <w:pPr>
              <w:pStyle w:val="Default"/>
              <w:numPr>
                <w:ilvl w:val="0"/>
                <w:numId w:val="34"/>
              </w:numPr>
              <w:rPr>
                <w:rFonts w:ascii="Arial" w:hAnsi="Arial" w:cs="Arial"/>
                <w:sz w:val="22"/>
                <w:szCs w:val="22"/>
              </w:rPr>
            </w:pPr>
            <w:r w:rsidRPr="00E3117C">
              <w:rPr>
                <w:rFonts w:ascii="Arial" w:hAnsi="Arial" w:cs="Arial"/>
                <w:sz w:val="22"/>
                <w:szCs w:val="22"/>
              </w:rPr>
              <w:t>Support package to familiarise/orientate international teachers to living and working in England.</w:t>
            </w:r>
          </w:p>
          <w:p w14:paraId="303D241F" w14:textId="3C1590D0" w:rsidR="008334B4" w:rsidRPr="00E3117C" w:rsidRDefault="00610BD3" w:rsidP="0004719C">
            <w:pPr>
              <w:pStyle w:val="Default"/>
              <w:numPr>
                <w:ilvl w:val="0"/>
                <w:numId w:val="34"/>
              </w:numPr>
              <w:rPr>
                <w:rFonts w:ascii="Arial" w:hAnsi="Arial" w:cs="Arial"/>
                <w:sz w:val="22"/>
                <w:szCs w:val="22"/>
              </w:rPr>
            </w:pPr>
            <w:r w:rsidRPr="00E3117C">
              <w:rPr>
                <w:rFonts w:ascii="Arial" w:hAnsi="Arial" w:cs="Arial"/>
                <w:sz w:val="22"/>
                <w:szCs w:val="22"/>
              </w:rPr>
              <w:t>Details</w:t>
            </w:r>
            <w:r w:rsidR="00EC20A2" w:rsidRPr="00E3117C">
              <w:rPr>
                <w:rFonts w:ascii="Arial" w:hAnsi="Arial" w:cs="Arial"/>
                <w:sz w:val="22"/>
                <w:szCs w:val="22"/>
              </w:rPr>
              <w:t xml:space="preserve"> of</w:t>
            </w:r>
            <w:r w:rsidRPr="00E3117C">
              <w:rPr>
                <w:rFonts w:ascii="Arial" w:hAnsi="Arial" w:cs="Arial"/>
                <w:sz w:val="22"/>
                <w:szCs w:val="22"/>
              </w:rPr>
              <w:t xml:space="preserve"> the</w:t>
            </w:r>
            <w:r w:rsidR="00EC20A2" w:rsidRPr="00E3117C">
              <w:rPr>
                <w:rFonts w:ascii="Arial" w:hAnsi="Arial" w:cs="Arial"/>
                <w:sz w:val="22"/>
                <w:szCs w:val="22"/>
              </w:rPr>
              <w:t xml:space="preserve"> mentoring support that </w:t>
            </w:r>
            <w:proofErr w:type="gramStart"/>
            <w:r w:rsidR="00EC20A2" w:rsidRPr="00E3117C">
              <w:rPr>
                <w:rFonts w:ascii="Arial" w:hAnsi="Arial" w:cs="Arial"/>
                <w:sz w:val="22"/>
                <w:szCs w:val="22"/>
              </w:rPr>
              <w:t>will be provided</w:t>
            </w:r>
            <w:proofErr w:type="gramEnd"/>
            <w:r w:rsidR="00993CA2" w:rsidRPr="00E3117C">
              <w:rPr>
                <w:rFonts w:ascii="Arial" w:hAnsi="Arial" w:cs="Arial"/>
                <w:sz w:val="22"/>
                <w:szCs w:val="22"/>
              </w:rPr>
              <w:t xml:space="preserve"> throughout the year</w:t>
            </w:r>
            <w:r w:rsidR="00EC20A2" w:rsidRPr="00E3117C">
              <w:rPr>
                <w:rFonts w:ascii="Arial" w:hAnsi="Arial" w:cs="Arial"/>
                <w:sz w:val="22"/>
                <w:szCs w:val="22"/>
              </w:rPr>
              <w:t>.</w:t>
            </w:r>
          </w:p>
          <w:p w14:paraId="349F7C06" w14:textId="77777777" w:rsidR="00C56AF4" w:rsidRPr="00E3117C" w:rsidRDefault="004A77F6" w:rsidP="0004719C">
            <w:pPr>
              <w:pStyle w:val="Default"/>
              <w:numPr>
                <w:ilvl w:val="0"/>
                <w:numId w:val="34"/>
              </w:numPr>
              <w:rPr>
                <w:rFonts w:ascii="Arial" w:hAnsi="Arial" w:cs="Arial"/>
                <w:sz w:val="22"/>
                <w:szCs w:val="22"/>
              </w:rPr>
            </w:pPr>
            <w:r w:rsidRPr="00E3117C">
              <w:rPr>
                <w:rFonts w:ascii="Arial" w:hAnsi="Arial" w:cs="Arial"/>
                <w:sz w:val="22"/>
                <w:szCs w:val="22"/>
              </w:rPr>
              <w:t xml:space="preserve">Retention rates </w:t>
            </w:r>
            <w:r w:rsidR="00C56AF4" w:rsidRPr="00E3117C">
              <w:rPr>
                <w:rFonts w:ascii="Arial" w:hAnsi="Arial" w:cs="Arial"/>
                <w:sz w:val="22"/>
                <w:szCs w:val="22"/>
              </w:rPr>
              <w:t xml:space="preserve">of </w:t>
            </w:r>
            <w:proofErr w:type="gramStart"/>
            <w:r w:rsidR="00C56AF4" w:rsidRPr="00E3117C">
              <w:rPr>
                <w:rFonts w:ascii="Arial" w:hAnsi="Arial" w:cs="Arial"/>
                <w:sz w:val="22"/>
                <w:szCs w:val="22"/>
              </w:rPr>
              <w:t>high quality candidates</w:t>
            </w:r>
            <w:r w:rsidRPr="00E3117C">
              <w:rPr>
                <w:rFonts w:ascii="Arial" w:hAnsi="Arial" w:cs="Arial"/>
                <w:sz w:val="22"/>
                <w:szCs w:val="22"/>
              </w:rPr>
              <w:t xml:space="preserve"> and how to achieve this</w:t>
            </w:r>
            <w:proofErr w:type="gramEnd"/>
            <w:r w:rsidRPr="00E3117C">
              <w:rPr>
                <w:rFonts w:ascii="Arial" w:hAnsi="Arial" w:cs="Arial"/>
                <w:sz w:val="22"/>
                <w:szCs w:val="22"/>
              </w:rPr>
              <w:t>.</w:t>
            </w:r>
          </w:p>
          <w:p w14:paraId="6565C5F3" w14:textId="77777777" w:rsidR="004A77F6" w:rsidRPr="00E3117C" w:rsidRDefault="004B0A3F" w:rsidP="0004719C">
            <w:pPr>
              <w:pStyle w:val="Default"/>
              <w:numPr>
                <w:ilvl w:val="0"/>
                <w:numId w:val="34"/>
              </w:numPr>
              <w:rPr>
                <w:rFonts w:ascii="Arial" w:hAnsi="Arial" w:cs="Arial"/>
                <w:sz w:val="22"/>
                <w:szCs w:val="22"/>
              </w:rPr>
            </w:pPr>
            <w:r w:rsidRPr="00E3117C">
              <w:rPr>
                <w:rFonts w:ascii="Arial" w:hAnsi="Arial" w:cs="Arial"/>
                <w:sz w:val="22"/>
                <w:szCs w:val="22"/>
              </w:rPr>
              <w:t>Collaborating and</w:t>
            </w:r>
            <w:r w:rsidR="004A77F6" w:rsidRPr="00E3117C">
              <w:rPr>
                <w:rFonts w:ascii="Arial" w:hAnsi="Arial" w:cs="Arial"/>
                <w:sz w:val="22"/>
                <w:szCs w:val="22"/>
              </w:rPr>
              <w:t xml:space="preserve"> working with key stakeholders</w:t>
            </w:r>
            <w:r w:rsidR="006343BB" w:rsidRPr="00E3117C">
              <w:rPr>
                <w:rFonts w:ascii="Arial" w:hAnsi="Arial" w:cs="Arial"/>
                <w:sz w:val="22"/>
                <w:szCs w:val="22"/>
              </w:rPr>
              <w:t xml:space="preserve"> including the Df</w:t>
            </w:r>
            <w:r w:rsidRPr="00E3117C">
              <w:rPr>
                <w:rFonts w:ascii="Arial" w:hAnsi="Arial" w:cs="Arial"/>
                <w:sz w:val="22"/>
                <w:szCs w:val="22"/>
              </w:rPr>
              <w:t>E, TSC and commercial providers</w:t>
            </w:r>
            <w:r w:rsidR="00EC20A2" w:rsidRPr="00E3117C">
              <w:rPr>
                <w:rFonts w:ascii="Arial" w:hAnsi="Arial" w:cs="Arial"/>
                <w:sz w:val="22"/>
                <w:szCs w:val="22"/>
              </w:rPr>
              <w:t>.</w:t>
            </w:r>
          </w:p>
        </w:tc>
      </w:tr>
      <w:tr w:rsidR="00F73053" w:rsidRPr="00E3117C" w14:paraId="5708E86F" w14:textId="77777777" w:rsidTr="00F73053">
        <w:trPr>
          <w:trHeight w:val="165"/>
        </w:trPr>
        <w:tc>
          <w:tcPr>
            <w:tcW w:w="9758" w:type="dxa"/>
            <w:gridSpan w:val="3"/>
            <w:tcBorders>
              <w:top w:val="double" w:sz="4" w:space="0" w:color="auto"/>
              <w:bottom w:val="double" w:sz="4" w:space="0" w:color="auto"/>
            </w:tcBorders>
            <w:shd w:val="clear" w:color="auto" w:fill="auto"/>
            <w:vAlign w:val="center"/>
          </w:tcPr>
          <w:p w14:paraId="06D4ECA9" w14:textId="77777777" w:rsidR="00F73053" w:rsidRPr="00E3117C" w:rsidRDefault="00F73053" w:rsidP="00F73053">
            <w:pPr>
              <w:rPr>
                <w:rFonts w:ascii="Arial" w:hAnsi="Arial" w:cs="Arial"/>
                <w:b/>
              </w:rPr>
            </w:pPr>
            <w:r w:rsidRPr="00E3117C">
              <w:rPr>
                <w:rFonts w:ascii="Arial" w:hAnsi="Arial" w:cs="Arial"/>
                <w:b/>
              </w:rPr>
              <w:t>Question 4 response:</w:t>
            </w:r>
          </w:p>
          <w:p w14:paraId="3187BF46" w14:textId="77777777" w:rsidR="00F73053" w:rsidRPr="00E3117C" w:rsidRDefault="00F73053" w:rsidP="00F73053">
            <w:pPr>
              <w:rPr>
                <w:rFonts w:ascii="Arial" w:hAnsi="Arial" w:cs="Arial"/>
                <w:b/>
              </w:rPr>
            </w:pPr>
          </w:p>
          <w:p w14:paraId="3FC1BCE4" w14:textId="77777777" w:rsidR="00F73053" w:rsidRPr="00E3117C" w:rsidRDefault="00F73053" w:rsidP="00F73053">
            <w:pPr>
              <w:rPr>
                <w:rFonts w:ascii="Arial" w:hAnsi="Arial" w:cs="Arial"/>
                <w:b/>
              </w:rPr>
            </w:pPr>
          </w:p>
          <w:p w14:paraId="06785637" w14:textId="77777777" w:rsidR="00F73053" w:rsidRPr="00E3117C" w:rsidRDefault="00F73053" w:rsidP="00F73053">
            <w:pPr>
              <w:rPr>
                <w:rFonts w:ascii="Arial" w:hAnsi="Arial" w:cs="Arial"/>
                <w:b/>
              </w:rPr>
            </w:pPr>
          </w:p>
          <w:p w14:paraId="51903839" w14:textId="77777777" w:rsidR="00F73053" w:rsidRPr="00E3117C" w:rsidRDefault="00F73053" w:rsidP="00F73053">
            <w:pPr>
              <w:rPr>
                <w:rFonts w:ascii="Arial" w:hAnsi="Arial" w:cs="Arial"/>
                <w:b/>
              </w:rPr>
            </w:pPr>
          </w:p>
          <w:p w14:paraId="24C9BE0C" w14:textId="77777777" w:rsidR="00F73053" w:rsidRPr="00E3117C" w:rsidRDefault="00F73053" w:rsidP="00F73053">
            <w:pPr>
              <w:rPr>
                <w:rFonts w:ascii="Arial" w:hAnsi="Arial" w:cs="Arial"/>
                <w:b/>
              </w:rPr>
            </w:pPr>
          </w:p>
          <w:p w14:paraId="6A8C95F1" w14:textId="77777777" w:rsidR="00F73053" w:rsidRPr="00E3117C" w:rsidRDefault="00F73053" w:rsidP="00F73053">
            <w:pPr>
              <w:rPr>
                <w:rFonts w:ascii="Arial" w:hAnsi="Arial" w:cs="Arial"/>
                <w:b/>
              </w:rPr>
            </w:pPr>
          </w:p>
          <w:p w14:paraId="2E61389C" w14:textId="77777777" w:rsidR="00F73053" w:rsidRPr="00E3117C" w:rsidRDefault="00F73053" w:rsidP="00F73053">
            <w:pPr>
              <w:rPr>
                <w:rFonts w:ascii="Arial" w:hAnsi="Arial" w:cs="Arial"/>
                <w:b/>
              </w:rPr>
            </w:pPr>
          </w:p>
          <w:p w14:paraId="62C58E63" w14:textId="77777777" w:rsidR="00F73053" w:rsidRPr="00E3117C" w:rsidRDefault="00F73053" w:rsidP="00F73053">
            <w:pPr>
              <w:rPr>
                <w:rFonts w:ascii="Arial" w:hAnsi="Arial" w:cs="Arial"/>
                <w:b/>
              </w:rPr>
            </w:pPr>
          </w:p>
          <w:p w14:paraId="4FF46460" w14:textId="77777777" w:rsidR="00F73053" w:rsidRPr="00E3117C" w:rsidRDefault="00F73053" w:rsidP="00F73053">
            <w:pPr>
              <w:rPr>
                <w:rFonts w:ascii="Arial" w:hAnsi="Arial" w:cs="Arial"/>
                <w:b/>
              </w:rPr>
            </w:pPr>
          </w:p>
          <w:p w14:paraId="6DBB8CBE" w14:textId="77777777" w:rsidR="00F73053" w:rsidRPr="00E3117C" w:rsidRDefault="00F73053" w:rsidP="00F73053">
            <w:pPr>
              <w:rPr>
                <w:rFonts w:ascii="Arial" w:hAnsi="Arial" w:cs="Arial"/>
                <w:b/>
              </w:rPr>
            </w:pPr>
          </w:p>
          <w:p w14:paraId="4F133502" w14:textId="77777777" w:rsidR="00F73053" w:rsidRPr="00E3117C" w:rsidRDefault="00F73053" w:rsidP="00F73053">
            <w:pPr>
              <w:rPr>
                <w:rFonts w:ascii="Arial" w:hAnsi="Arial" w:cs="Arial"/>
                <w:b/>
              </w:rPr>
            </w:pPr>
          </w:p>
          <w:p w14:paraId="2EE55B6E" w14:textId="77777777" w:rsidR="00F73053" w:rsidRPr="00E3117C" w:rsidRDefault="00F73053" w:rsidP="00F73053">
            <w:pPr>
              <w:rPr>
                <w:rFonts w:ascii="Arial" w:hAnsi="Arial" w:cs="Arial"/>
                <w:b/>
              </w:rPr>
            </w:pPr>
          </w:p>
          <w:p w14:paraId="2FF14C4D" w14:textId="77777777" w:rsidR="00F73053" w:rsidRPr="00E3117C" w:rsidDel="003E5495" w:rsidRDefault="00F73053" w:rsidP="0004719C">
            <w:pPr>
              <w:ind w:left="-120" w:right="-109"/>
              <w:rPr>
                <w:rFonts w:ascii="Arial" w:hAnsi="Arial" w:cs="Arial"/>
                <w:b/>
              </w:rPr>
            </w:pPr>
          </w:p>
        </w:tc>
      </w:tr>
      <w:tr w:rsidR="00032B11" w:rsidRPr="00E3117C" w14:paraId="7F4BFDC1" w14:textId="77777777" w:rsidTr="000877B9">
        <w:trPr>
          <w:trHeight w:val="165"/>
        </w:trPr>
        <w:tc>
          <w:tcPr>
            <w:tcW w:w="1030" w:type="dxa"/>
            <w:tcBorders>
              <w:top w:val="double" w:sz="4" w:space="0" w:color="auto"/>
              <w:bottom w:val="double" w:sz="4" w:space="0" w:color="auto"/>
            </w:tcBorders>
            <w:shd w:val="clear" w:color="auto" w:fill="auto"/>
            <w:vAlign w:val="center"/>
          </w:tcPr>
          <w:p w14:paraId="0BC9C896" w14:textId="77777777" w:rsidR="00032B11" w:rsidRPr="00E3117C" w:rsidRDefault="005A1CDE" w:rsidP="0004719C">
            <w:pPr>
              <w:ind w:left="-120" w:right="-109"/>
              <w:jc w:val="center"/>
              <w:rPr>
                <w:rFonts w:ascii="Arial" w:hAnsi="Arial" w:cs="Arial"/>
                <w:b/>
                <w:lang w:eastAsia="en-GB"/>
              </w:rPr>
            </w:pPr>
            <w:r w:rsidRPr="00E3117C">
              <w:rPr>
                <w:rFonts w:ascii="Arial" w:hAnsi="Arial" w:cs="Arial"/>
                <w:b/>
                <w:lang w:eastAsia="en-GB"/>
              </w:rPr>
              <w:t>5</w:t>
            </w:r>
            <w:r w:rsidR="00032B11" w:rsidRPr="00E3117C">
              <w:rPr>
                <w:rFonts w:ascii="Arial" w:hAnsi="Arial" w:cs="Arial"/>
                <w:b/>
                <w:lang w:eastAsia="en-GB"/>
              </w:rPr>
              <w:t>.</w:t>
            </w:r>
          </w:p>
        </w:tc>
        <w:tc>
          <w:tcPr>
            <w:tcW w:w="8728" w:type="dxa"/>
            <w:gridSpan w:val="2"/>
            <w:tcBorders>
              <w:top w:val="double" w:sz="4" w:space="0" w:color="auto"/>
              <w:bottom w:val="double" w:sz="4" w:space="0" w:color="auto"/>
            </w:tcBorders>
            <w:shd w:val="clear" w:color="auto" w:fill="auto"/>
            <w:vAlign w:val="center"/>
          </w:tcPr>
          <w:p w14:paraId="5720E94C" w14:textId="77777777" w:rsidR="00032B11" w:rsidRPr="00E3117C" w:rsidRDefault="00032B11" w:rsidP="001A2A64">
            <w:pPr>
              <w:rPr>
                <w:rFonts w:ascii="Arial" w:hAnsi="Arial" w:cs="Arial"/>
              </w:rPr>
            </w:pPr>
          </w:p>
          <w:p w14:paraId="24A2FB67" w14:textId="77777777" w:rsidR="00032B11" w:rsidRPr="00E3117C" w:rsidRDefault="00032B11" w:rsidP="001A2A64">
            <w:pPr>
              <w:rPr>
                <w:rFonts w:ascii="Arial" w:hAnsi="Arial" w:cs="Arial"/>
                <w:lang w:eastAsia="en-GB"/>
              </w:rPr>
            </w:pPr>
            <w:r w:rsidRPr="00E3117C">
              <w:rPr>
                <w:rFonts w:ascii="Arial" w:hAnsi="Arial" w:cs="Arial"/>
              </w:rPr>
              <w:t>Please confirm that you have the capacity to deliver this work within the timelines</w:t>
            </w:r>
            <w:r w:rsidR="004A77F6" w:rsidRPr="00E3117C">
              <w:rPr>
                <w:rFonts w:ascii="Arial" w:hAnsi="Arial" w:cs="Arial"/>
              </w:rPr>
              <w:t>:</w:t>
            </w:r>
          </w:p>
          <w:p w14:paraId="1B935C63" w14:textId="77777777" w:rsidR="00032B11" w:rsidRPr="00E3117C" w:rsidRDefault="00032B11" w:rsidP="0004719C">
            <w:pPr>
              <w:rPr>
                <w:rFonts w:ascii="Arial" w:hAnsi="Arial" w:cs="Arial"/>
                <w:b/>
                <w:lang w:eastAsia="en-GB"/>
              </w:rPr>
            </w:pPr>
          </w:p>
        </w:tc>
      </w:tr>
      <w:tr w:rsidR="00032B11" w:rsidRPr="00E3117C" w14:paraId="69BBF2CD" w14:textId="77777777" w:rsidTr="000877B9">
        <w:trPr>
          <w:trHeight w:val="165"/>
        </w:trPr>
        <w:tc>
          <w:tcPr>
            <w:tcW w:w="9758" w:type="dxa"/>
            <w:gridSpan w:val="3"/>
            <w:tcBorders>
              <w:top w:val="double" w:sz="4" w:space="0" w:color="auto"/>
              <w:bottom w:val="double" w:sz="4" w:space="0" w:color="auto"/>
            </w:tcBorders>
            <w:shd w:val="clear" w:color="auto" w:fill="auto"/>
            <w:vAlign w:val="center"/>
          </w:tcPr>
          <w:p w14:paraId="2152D35F" w14:textId="77777777" w:rsidR="00032B11" w:rsidRPr="00E3117C" w:rsidRDefault="00164A13" w:rsidP="0004719C">
            <w:pPr>
              <w:rPr>
                <w:rFonts w:ascii="Arial" w:hAnsi="Arial" w:cs="Arial"/>
                <w:b/>
                <w:lang w:eastAsia="en-GB"/>
              </w:rPr>
            </w:pPr>
            <w:r w:rsidRPr="00E3117C">
              <w:rPr>
                <w:rFonts w:ascii="Arial" w:hAnsi="Arial" w:cs="Arial"/>
                <w:b/>
                <w:noProof/>
                <w:lang w:eastAsia="en-GB"/>
              </w:rPr>
              <mc:AlternateContent>
                <mc:Choice Requires="wps">
                  <w:drawing>
                    <wp:anchor distT="0" distB="0" distL="114300" distR="114300" simplePos="0" relativeHeight="251662848" behindDoc="0" locked="0" layoutInCell="1" allowOverlap="1" wp14:anchorId="54188DC3" wp14:editId="4D0365E7">
                      <wp:simplePos x="0" y="0"/>
                      <wp:positionH relativeFrom="column">
                        <wp:posOffset>3928745</wp:posOffset>
                      </wp:positionH>
                      <wp:positionV relativeFrom="paragraph">
                        <wp:posOffset>85090</wp:posOffset>
                      </wp:positionV>
                      <wp:extent cx="242570" cy="223520"/>
                      <wp:effectExtent l="0" t="0" r="24130" b="24130"/>
                      <wp:wrapNone/>
                      <wp:docPr id="6" name="Rectangle 6"/>
                      <wp:cNvGraphicFramePr/>
                      <a:graphic xmlns:a="http://schemas.openxmlformats.org/drawingml/2006/main">
                        <a:graphicData uri="http://schemas.microsoft.com/office/word/2010/wordprocessingShape">
                          <wps:wsp>
                            <wps:cNvSpPr/>
                            <wps:spPr>
                              <a:xfrm>
                                <a:off x="0" y="0"/>
                                <a:ext cx="242570" cy="223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A2DEA" id="Rectangle 6" o:spid="_x0000_s1026" style="position:absolute;margin-left:309.35pt;margin-top:6.7pt;width:19.1pt;height:1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" fillcolor="white [3201]" strokecolor="black [3213]" strokeweight="2pt"/>
                  </w:pict>
                </mc:Fallback>
              </mc:AlternateContent>
            </w:r>
          </w:p>
          <w:p w14:paraId="0183998A" w14:textId="77777777" w:rsidR="00032B11" w:rsidRPr="00E3117C" w:rsidRDefault="00032B11" w:rsidP="00032B11">
            <w:pPr>
              <w:rPr>
                <w:rFonts w:ascii="Arial" w:hAnsi="Arial" w:cs="Arial"/>
              </w:rPr>
            </w:pPr>
            <w:r w:rsidRPr="00E3117C">
              <w:rPr>
                <w:rFonts w:ascii="Arial" w:hAnsi="Arial" w:cs="Arial"/>
              </w:rPr>
              <w:t xml:space="preserve">I confirm that the </w:t>
            </w:r>
            <w:r w:rsidR="00636C41" w:rsidRPr="00E3117C">
              <w:rPr>
                <w:rFonts w:ascii="Arial" w:hAnsi="Arial" w:cs="Arial"/>
              </w:rPr>
              <w:t xml:space="preserve">network </w:t>
            </w:r>
            <w:r w:rsidRPr="00E3117C">
              <w:rPr>
                <w:rFonts w:ascii="Arial" w:hAnsi="Arial" w:cs="Arial"/>
              </w:rPr>
              <w:t xml:space="preserve">has the capacity to deliver this work </w:t>
            </w:r>
          </w:p>
          <w:p w14:paraId="30A5F530" w14:textId="77777777" w:rsidR="00032B11" w:rsidRPr="00E3117C" w:rsidDel="00032B11" w:rsidRDefault="00032B11" w:rsidP="001A2A64">
            <w:pPr>
              <w:rPr>
                <w:rFonts w:ascii="Arial" w:hAnsi="Arial" w:cs="Arial"/>
              </w:rPr>
            </w:pPr>
          </w:p>
        </w:tc>
      </w:tr>
    </w:tbl>
    <w:p w14:paraId="6A5E88EF" w14:textId="205A2ED8" w:rsidR="002B7EE8" w:rsidRPr="00E3117C" w:rsidRDefault="002B7EE8">
      <w:pPr>
        <w:rPr>
          <w:rFonts w:ascii="Arial" w:hAnsi="Arial" w:cs="Arial"/>
        </w:rPr>
      </w:pPr>
    </w:p>
    <w:tbl>
      <w:tblPr>
        <w:tblW w:w="97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78"/>
        <w:gridCol w:w="8780"/>
      </w:tblGrid>
      <w:tr w:rsidR="004A77F6" w:rsidRPr="00E3117C" w14:paraId="3D8B0FB7" w14:textId="77777777" w:rsidTr="0004719C">
        <w:trPr>
          <w:trHeight w:val="165"/>
        </w:trPr>
        <w:tc>
          <w:tcPr>
            <w:tcW w:w="978" w:type="dxa"/>
            <w:tcBorders>
              <w:top w:val="double" w:sz="4" w:space="0" w:color="auto"/>
              <w:bottom w:val="double" w:sz="4" w:space="0" w:color="auto"/>
            </w:tcBorders>
            <w:shd w:val="clear" w:color="auto" w:fill="auto"/>
            <w:vAlign w:val="center"/>
          </w:tcPr>
          <w:p w14:paraId="47B834E8" w14:textId="77777777" w:rsidR="004A77F6" w:rsidRPr="00E3117C" w:rsidRDefault="004A77F6" w:rsidP="0004719C">
            <w:pPr>
              <w:jc w:val="center"/>
              <w:rPr>
                <w:rFonts w:ascii="Arial" w:hAnsi="Arial" w:cs="Arial"/>
                <w:b/>
                <w:lang w:eastAsia="en-GB"/>
              </w:rPr>
            </w:pPr>
          </w:p>
          <w:p w14:paraId="00D27A55" w14:textId="77777777" w:rsidR="004A77F6" w:rsidRPr="00E3117C" w:rsidRDefault="005A1CDE" w:rsidP="0004719C">
            <w:pPr>
              <w:jc w:val="center"/>
              <w:rPr>
                <w:rFonts w:ascii="Arial" w:hAnsi="Arial" w:cs="Arial"/>
                <w:b/>
                <w:lang w:eastAsia="en-GB"/>
              </w:rPr>
            </w:pPr>
            <w:r w:rsidRPr="00E3117C">
              <w:rPr>
                <w:rFonts w:ascii="Arial" w:hAnsi="Arial" w:cs="Arial"/>
                <w:b/>
                <w:lang w:eastAsia="en-GB"/>
              </w:rPr>
              <w:t>6</w:t>
            </w:r>
            <w:r w:rsidR="004A77F6" w:rsidRPr="00E3117C">
              <w:rPr>
                <w:rFonts w:ascii="Arial" w:hAnsi="Arial" w:cs="Arial"/>
                <w:b/>
                <w:lang w:eastAsia="en-GB"/>
              </w:rPr>
              <w:t>.</w:t>
            </w:r>
          </w:p>
          <w:p w14:paraId="25ABBE63" w14:textId="77777777" w:rsidR="004A77F6" w:rsidRPr="00E3117C" w:rsidRDefault="004A77F6" w:rsidP="00032B11">
            <w:pPr>
              <w:rPr>
                <w:rFonts w:ascii="Arial" w:hAnsi="Arial" w:cs="Arial"/>
                <w:b/>
              </w:rPr>
            </w:pPr>
          </w:p>
        </w:tc>
        <w:tc>
          <w:tcPr>
            <w:tcW w:w="8780" w:type="dxa"/>
            <w:tcBorders>
              <w:top w:val="double" w:sz="4" w:space="0" w:color="auto"/>
              <w:bottom w:val="double" w:sz="4" w:space="0" w:color="auto"/>
            </w:tcBorders>
            <w:shd w:val="clear" w:color="auto" w:fill="auto"/>
            <w:vAlign w:val="center"/>
          </w:tcPr>
          <w:p w14:paraId="48B39596" w14:textId="77777777" w:rsidR="004A77F6" w:rsidRPr="00E3117C" w:rsidRDefault="004A77F6" w:rsidP="004A77F6">
            <w:pPr>
              <w:rPr>
                <w:rFonts w:ascii="Arial" w:hAnsi="Arial" w:cs="Arial"/>
              </w:rPr>
            </w:pPr>
          </w:p>
          <w:p w14:paraId="2C7E749F" w14:textId="61153676" w:rsidR="004A77F6" w:rsidRPr="00E3117C" w:rsidRDefault="004A77F6" w:rsidP="004A77F6">
            <w:pPr>
              <w:rPr>
                <w:rFonts w:ascii="Arial" w:hAnsi="Arial" w:cs="Arial"/>
              </w:rPr>
            </w:pPr>
            <w:r w:rsidRPr="00E3117C">
              <w:rPr>
                <w:rFonts w:ascii="Arial" w:hAnsi="Arial" w:cs="Arial"/>
              </w:rPr>
              <w:t xml:space="preserve">Please confirm that a representative from the lead school is able to attend the national </w:t>
            </w:r>
            <w:r w:rsidR="000232EA" w:rsidRPr="00E3117C">
              <w:rPr>
                <w:rFonts w:ascii="Arial" w:hAnsi="Arial" w:cs="Arial"/>
              </w:rPr>
              <w:t>kick-start</w:t>
            </w:r>
            <w:r w:rsidRPr="00E3117C">
              <w:rPr>
                <w:rFonts w:ascii="Arial" w:hAnsi="Arial" w:cs="Arial"/>
              </w:rPr>
              <w:t xml:space="preserve"> meeting on </w:t>
            </w:r>
            <w:r w:rsidR="00EC20A2" w:rsidRPr="00E3117C">
              <w:rPr>
                <w:rFonts w:ascii="Arial" w:hAnsi="Arial" w:cs="Arial"/>
              </w:rPr>
              <w:t>17</w:t>
            </w:r>
            <w:r w:rsidR="00EC20A2" w:rsidRPr="00E3117C">
              <w:rPr>
                <w:rFonts w:ascii="Arial" w:hAnsi="Arial" w:cs="Arial"/>
                <w:vertAlign w:val="superscript"/>
              </w:rPr>
              <w:t>th</w:t>
            </w:r>
            <w:r w:rsidR="00EC20A2" w:rsidRPr="00E3117C">
              <w:rPr>
                <w:rFonts w:ascii="Arial" w:hAnsi="Arial" w:cs="Arial"/>
              </w:rPr>
              <w:t xml:space="preserve"> April 2018</w:t>
            </w:r>
            <w:r w:rsidR="00164A13" w:rsidRPr="00E3117C">
              <w:rPr>
                <w:rFonts w:ascii="Arial" w:hAnsi="Arial" w:cs="Arial"/>
              </w:rPr>
              <w:t>.</w:t>
            </w:r>
          </w:p>
          <w:p w14:paraId="0A4CC0BF" w14:textId="77777777" w:rsidR="004A77F6" w:rsidRPr="00E3117C" w:rsidRDefault="004A77F6" w:rsidP="00032B11">
            <w:pPr>
              <w:rPr>
                <w:rFonts w:ascii="Arial" w:hAnsi="Arial" w:cs="Arial"/>
                <w:b/>
              </w:rPr>
            </w:pPr>
          </w:p>
        </w:tc>
      </w:tr>
      <w:tr w:rsidR="004A77F6" w:rsidRPr="00E3117C" w14:paraId="0765BD89" w14:textId="77777777" w:rsidTr="000877B9">
        <w:trPr>
          <w:trHeight w:val="165"/>
        </w:trPr>
        <w:tc>
          <w:tcPr>
            <w:tcW w:w="9758" w:type="dxa"/>
            <w:gridSpan w:val="2"/>
            <w:tcBorders>
              <w:top w:val="double" w:sz="4" w:space="0" w:color="auto"/>
              <w:bottom w:val="double" w:sz="4" w:space="0" w:color="auto"/>
            </w:tcBorders>
            <w:shd w:val="clear" w:color="auto" w:fill="auto"/>
            <w:vAlign w:val="center"/>
          </w:tcPr>
          <w:p w14:paraId="1AE6BF64" w14:textId="77777777" w:rsidR="004A77F6" w:rsidRPr="00E3117C" w:rsidRDefault="004A77F6" w:rsidP="00032B11">
            <w:pPr>
              <w:rPr>
                <w:rFonts w:ascii="Arial" w:hAnsi="Arial" w:cs="Arial"/>
                <w:b/>
              </w:rPr>
            </w:pPr>
          </w:p>
          <w:p w14:paraId="214925FD" w14:textId="6B993B90" w:rsidR="004A77F6" w:rsidRPr="00E3117C" w:rsidRDefault="004A77F6" w:rsidP="008C05E1">
            <w:pPr>
              <w:rPr>
                <w:rFonts w:ascii="Arial" w:hAnsi="Arial" w:cs="Arial"/>
              </w:rPr>
            </w:pPr>
            <w:r w:rsidRPr="00E3117C">
              <w:rPr>
                <w:rFonts w:ascii="Arial" w:hAnsi="Arial" w:cs="Arial"/>
                <w:b/>
                <w:noProof/>
                <w:lang w:eastAsia="en-GB"/>
              </w:rPr>
              <mc:AlternateContent>
                <mc:Choice Requires="wps">
                  <w:drawing>
                    <wp:anchor distT="0" distB="0" distL="114300" distR="114300" simplePos="0" relativeHeight="251657728" behindDoc="0" locked="0" layoutInCell="1" allowOverlap="1" wp14:anchorId="1669369F" wp14:editId="5D613439">
                      <wp:simplePos x="0" y="0"/>
                      <wp:positionH relativeFrom="column">
                        <wp:posOffset>2189480</wp:posOffset>
                      </wp:positionH>
                      <wp:positionV relativeFrom="paragraph">
                        <wp:posOffset>193040</wp:posOffset>
                      </wp:positionV>
                      <wp:extent cx="242570" cy="223520"/>
                      <wp:effectExtent l="0" t="0" r="24130" b="24130"/>
                      <wp:wrapNone/>
                      <wp:docPr id="5" name="Rectangle 5"/>
                      <wp:cNvGraphicFramePr/>
                      <a:graphic xmlns:a="http://schemas.openxmlformats.org/drawingml/2006/main">
                        <a:graphicData uri="http://schemas.microsoft.com/office/word/2010/wordprocessingShape">
                          <wps:wsp>
                            <wps:cNvSpPr/>
                            <wps:spPr>
                              <a:xfrm>
                                <a:off x="0" y="0"/>
                                <a:ext cx="242570" cy="223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3C78F" id="Rectangle 5" o:spid="_x0000_s1026" style="position:absolute;margin-left:172.4pt;margin-top:15.2pt;width:19.1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" fillcolor="white [3201]" strokecolor="black [3213]" strokeweight="2pt"/>
                  </w:pict>
                </mc:Fallback>
              </mc:AlternateContent>
            </w:r>
            <w:r w:rsidRPr="00E3117C">
              <w:rPr>
                <w:rFonts w:ascii="Arial" w:hAnsi="Arial" w:cs="Arial"/>
              </w:rPr>
              <w:t xml:space="preserve">I confirm that a representative from the lead school is able to attend the national </w:t>
            </w:r>
            <w:r w:rsidR="000232EA" w:rsidRPr="00E3117C">
              <w:rPr>
                <w:rFonts w:ascii="Arial" w:hAnsi="Arial" w:cs="Arial"/>
              </w:rPr>
              <w:t>kick-start</w:t>
            </w:r>
            <w:r w:rsidRPr="00E3117C">
              <w:rPr>
                <w:rFonts w:ascii="Arial" w:hAnsi="Arial" w:cs="Arial"/>
              </w:rPr>
              <w:t xml:space="preserve"> meeting on </w:t>
            </w:r>
            <w:r w:rsidR="00610BD3" w:rsidRPr="00E3117C">
              <w:rPr>
                <w:rFonts w:ascii="Arial" w:hAnsi="Arial" w:cs="Arial"/>
              </w:rPr>
              <w:t>17</w:t>
            </w:r>
            <w:r w:rsidR="00610BD3" w:rsidRPr="00E3117C">
              <w:rPr>
                <w:rFonts w:ascii="Arial" w:hAnsi="Arial" w:cs="Arial"/>
                <w:vertAlign w:val="superscript"/>
              </w:rPr>
              <w:t>th</w:t>
            </w:r>
            <w:r w:rsidR="00610BD3" w:rsidRPr="00E3117C">
              <w:rPr>
                <w:rFonts w:ascii="Arial" w:hAnsi="Arial" w:cs="Arial"/>
              </w:rPr>
              <w:t xml:space="preserve"> April 2018</w:t>
            </w:r>
            <w:r w:rsidR="00164A13" w:rsidRPr="00E3117C">
              <w:rPr>
                <w:rFonts w:ascii="Arial" w:hAnsi="Arial" w:cs="Arial"/>
                <w:i/>
              </w:rPr>
              <w:t>.</w:t>
            </w:r>
            <w:r w:rsidRPr="00E3117C">
              <w:rPr>
                <w:rFonts w:ascii="Arial" w:hAnsi="Arial" w:cs="Arial"/>
              </w:rPr>
              <w:t xml:space="preserve"> </w:t>
            </w:r>
          </w:p>
          <w:p w14:paraId="0E431967" w14:textId="77777777" w:rsidR="004B0A3F" w:rsidRPr="00E3117C" w:rsidRDefault="004B0A3F" w:rsidP="008C05E1">
            <w:pPr>
              <w:rPr>
                <w:rFonts w:ascii="Arial" w:hAnsi="Arial" w:cs="Arial"/>
              </w:rPr>
            </w:pPr>
          </w:p>
          <w:p w14:paraId="3F324AA0" w14:textId="77777777" w:rsidR="004A77F6" w:rsidRPr="00E3117C" w:rsidRDefault="004A77F6" w:rsidP="00032B11">
            <w:pPr>
              <w:rPr>
                <w:rFonts w:ascii="Arial" w:hAnsi="Arial" w:cs="Arial"/>
                <w:b/>
              </w:rPr>
            </w:pPr>
          </w:p>
        </w:tc>
      </w:tr>
    </w:tbl>
    <w:p w14:paraId="6524E957" w14:textId="77777777" w:rsidR="00895CAC" w:rsidRPr="00E3117C" w:rsidRDefault="00895CAC" w:rsidP="0004719C">
      <w:pPr>
        <w:spacing w:line="276" w:lineRule="auto"/>
        <w:rPr>
          <w:rFonts w:ascii="Arial" w:hAnsi="Arial" w:cs="Arial"/>
        </w:rPr>
      </w:pPr>
    </w:p>
    <w:sectPr w:rsidR="00895CAC" w:rsidRPr="00E3117C" w:rsidSect="00E078C7">
      <w:headerReference w:type="default" r:id="rId15"/>
      <w:footerReference w:type="defaul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7E2AC" w14:textId="77777777" w:rsidR="00EF0CEB" w:rsidRDefault="00EF0CEB" w:rsidP="009C2BC9">
      <w:r>
        <w:separator/>
      </w:r>
    </w:p>
  </w:endnote>
  <w:endnote w:type="continuationSeparator" w:id="0">
    <w:p w14:paraId="3ABE1022" w14:textId="77777777" w:rsidR="00EF0CEB" w:rsidRDefault="00EF0CEB" w:rsidP="009C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908143"/>
      <w:docPartObj>
        <w:docPartGallery w:val="Page Numbers (Bottom of Page)"/>
        <w:docPartUnique/>
      </w:docPartObj>
    </w:sdtPr>
    <w:sdtEndPr>
      <w:rPr>
        <w:noProof/>
      </w:rPr>
    </w:sdtEndPr>
    <w:sdtContent>
      <w:p w14:paraId="190453D2" w14:textId="54621A1D" w:rsidR="00EF0CEB" w:rsidRDefault="00EF0CEB">
        <w:pPr>
          <w:pStyle w:val="Footer"/>
          <w:jc w:val="right"/>
        </w:pPr>
        <w:r>
          <w:fldChar w:fldCharType="begin"/>
        </w:r>
        <w:r>
          <w:instrText xml:space="preserve"> PAGE   \* MERGEFORMAT </w:instrText>
        </w:r>
        <w:r>
          <w:fldChar w:fldCharType="separate"/>
        </w:r>
        <w:r w:rsidR="002931F5">
          <w:rPr>
            <w:noProof/>
          </w:rPr>
          <w:t>8</w:t>
        </w:r>
        <w:r>
          <w:rPr>
            <w:noProof/>
          </w:rPr>
          <w:fldChar w:fldCharType="end"/>
        </w:r>
      </w:p>
    </w:sdtContent>
  </w:sdt>
  <w:p w14:paraId="56105FBA" w14:textId="77777777" w:rsidR="00EF0CEB" w:rsidRDefault="00EF0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33397" w14:textId="77777777" w:rsidR="00EF0CEB" w:rsidRDefault="00EF0CEB" w:rsidP="009C2BC9">
      <w:r>
        <w:separator/>
      </w:r>
    </w:p>
  </w:footnote>
  <w:footnote w:type="continuationSeparator" w:id="0">
    <w:p w14:paraId="480FD206" w14:textId="77777777" w:rsidR="00EF0CEB" w:rsidRDefault="00EF0CEB" w:rsidP="009C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32B3B" w14:textId="77777777" w:rsidR="00EF0CEB" w:rsidRDefault="00EF0CEB">
    <w:pPr>
      <w:pStyle w:val="Header"/>
    </w:pPr>
    <w:r>
      <w:rPr>
        <w:noProof/>
        <w:lang w:eastAsia="en-GB"/>
      </w:rPr>
      <w:drawing>
        <wp:inline distT="0" distB="0" distL="0" distR="0" wp14:anchorId="67462C81" wp14:editId="0A26478E">
          <wp:extent cx="1656184" cy="972389"/>
          <wp:effectExtent l="0" t="0" r="1270" b="0"/>
          <wp:docPr id="3" name="Picture 3" descr="https://educationgovuk.sharepoint.com/how-do-i/communications/Documents/branding/dfe-standar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ucationgovuk.sharepoint.com/how-do-i/communications/Documents/branding/dfe-standard-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170" cy="1000563"/>
                  </a:xfrm>
                  <a:prstGeom prst="rect">
                    <a:avLst/>
                  </a:prstGeom>
                  <a:noFill/>
                  <a:ln>
                    <a:noFill/>
                  </a:ln>
                </pic:spPr>
              </pic:pic>
            </a:graphicData>
          </a:graphic>
        </wp:inline>
      </w:drawing>
    </w:r>
  </w:p>
  <w:p w14:paraId="77FE60E7" w14:textId="77777777" w:rsidR="00EF0CEB" w:rsidRDefault="00EF0CEB">
    <w:pPr>
      <w:pStyle w:val="Header"/>
    </w:pPr>
  </w:p>
  <w:p w14:paraId="74D88277" w14:textId="77777777" w:rsidR="00EF0CEB" w:rsidRDefault="00EF0CEB" w:rsidP="00032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8DC"/>
    <w:multiLevelType w:val="hybridMultilevel"/>
    <w:tmpl w:val="2C28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F62D0"/>
    <w:multiLevelType w:val="hybridMultilevel"/>
    <w:tmpl w:val="61080AB8"/>
    <w:lvl w:ilvl="0" w:tplc="CCE28E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91FBA"/>
    <w:multiLevelType w:val="hybridMultilevel"/>
    <w:tmpl w:val="C4F686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E141B8"/>
    <w:multiLevelType w:val="hybridMultilevel"/>
    <w:tmpl w:val="CD66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174BB"/>
    <w:multiLevelType w:val="hybridMultilevel"/>
    <w:tmpl w:val="C7E640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96E44BC"/>
    <w:multiLevelType w:val="hybridMultilevel"/>
    <w:tmpl w:val="C824981C"/>
    <w:lvl w:ilvl="0" w:tplc="7E5624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A6B2A19"/>
    <w:multiLevelType w:val="hybridMultilevel"/>
    <w:tmpl w:val="639E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70445"/>
    <w:multiLevelType w:val="hybridMultilevel"/>
    <w:tmpl w:val="09B2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A44EF"/>
    <w:multiLevelType w:val="hybridMultilevel"/>
    <w:tmpl w:val="97C4C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2681D"/>
    <w:multiLevelType w:val="hybridMultilevel"/>
    <w:tmpl w:val="E74CDB38"/>
    <w:lvl w:ilvl="0" w:tplc="7180A31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C500F"/>
    <w:multiLevelType w:val="hybridMultilevel"/>
    <w:tmpl w:val="4804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44AA1"/>
    <w:multiLevelType w:val="hybridMultilevel"/>
    <w:tmpl w:val="78D0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1211F"/>
    <w:multiLevelType w:val="hybridMultilevel"/>
    <w:tmpl w:val="CAFCC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76BFC"/>
    <w:multiLevelType w:val="hybridMultilevel"/>
    <w:tmpl w:val="CF2C7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786D5D"/>
    <w:multiLevelType w:val="hybridMultilevel"/>
    <w:tmpl w:val="E5DA9A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3320BC"/>
    <w:multiLevelType w:val="hybridMultilevel"/>
    <w:tmpl w:val="2D9E8834"/>
    <w:lvl w:ilvl="0" w:tplc="8B3E2A3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D5690"/>
    <w:multiLevelType w:val="multilevel"/>
    <w:tmpl w:val="309C338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44C16C19"/>
    <w:multiLevelType w:val="hybridMultilevel"/>
    <w:tmpl w:val="7EF8795A"/>
    <w:lvl w:ilvl="0" w:tplc="7180A31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028C4"/>
    <w:multiLevelType w:val="hybridMultilevel"/>
    <w:tmpl w:val="3CC486AC"/>
    <w:lvl w:ilvl="0" w:tplc="E2685C86">
      <w:start w:val="1"/>
      <w:numFmt w:val="decimal"/>
      <w:lvlText w:val="%1."/>
      <w:lvlJc w:val="left"/>
      <w:pPr>
        <w:ind w:left="1527" w:hanging="360"/>
      </w:pPr>
      <w:rPr>
        <w:rFonts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85D53D0"/>
    <w:multiLevelType w:val="hybridMultilevel"/>
    <w:tmpl w:val="1640F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B45BE0"/>
    <w:multiLevelType w:val="hybridMultilevel"/>
    <w:tmpl w:val="B1C6B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741F81"/>
    <w:multiLevelType w:val="hybridMultilevel"/>
    <w:tmpl w:val="EDDEE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566E34"/>
    <w:multiLevelType w:val="hybridMultilevel"/>
    <w:tmpl w:val="15F6F540"/>
    <w:lvl w:ilvl="0" w:tplc="7180A310">
      <w:start w:val="1"/>
      <w:numFmt w:val="bullet"/>
      <w:lvlText w:val="-"/>
      <w:lvlJc w:val="left"/>
      <w:pPr>
        <w:ind w:left="1146" w:hanging="360"/>
      </w:pPr>
      <w:rPr>
        <w:rFonts w:ascii="Calibri" w:eastAsia="Calibri" w:hAnsi="Calibri"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3E375E1"/>
    <w:multiLevelType w:val="hybridMultilevel"/>
    <w:tmpl w:val="1D5A4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B3439C"/>
    <w:multiLevelType w:val="hybridMultilevel"/>
    <w:tmpl w:val="F814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A7CD8"/>
    <w:multiLevelType w:val="hybridMultilevel"/>
    <w:tmpl w:val="EDDEE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6F1B44"/>
    <w:multiLevelType w:val="hybridMultilevel"/>
    <w:tmpl w:val="526C62DC"/>
    <w:lvl w:ilvl="0" w:tplc="2B607666">
      <w:start w:val="1"/>
      <w:numFmt w:val="bullet"/>
      <w:lvlText w:val="•"/>
      <w:lvlJc w:val="left"/>
      <w:pPr>
        <w:tabs>
          <w:tab w:val="num" w:pos="720"/>
        </w:tabs>
        <w:ind w:left="720" w:hanging="360"/>
      </w:pPr>
      <w:rPr>
        <w:rFonts w:ascii="Arial" w:hAnsi="Arial" w:hint="default"/>
      </w:rPr>
    </w:lvl>
    <w:lvl w:ilvl="1" w:tplc="BB38CFF6" w:tentative="1">
      <w:start w:val="1"/>
      <w:numFmt w:val="bullet"/>
      <w:lvlText w:val="•"/>
      <w:lvlJc w:val="left"/>
      <w:pPr>
        <w:tabs>
          <w:tab w:val="num" w:pos="1440"/>
        </w:tabs>
        <w:ind w:left="1440" w:hanging="360"/>
      </w:pPr>
      <w:rPr>
        <w:rFonts w:ascii="Arial" w:hAnsi="Arial" w:hint="default"/>
      </w:rPr>
    </w:lvl>
    <w:lvl w:ilvl="2" w:tplc="A9A6E890" w:tentative="1">
      <w:start w:val="1"/>
      <w:numFmt w:val="bullet"/>
      <w:lvlText w:val="•"/>
      <w:lvlJc w:val="left"/>
      <w:pPr>
        <w:tabs>
          <w:tab w:val="num" w:pos="2160"/>
        </w:tabs>
        <w:ind w:left="2160" w:hanging="360"/>
      </w:pPr>
      <w:rPr>
        <w:rFonts w:ascii="Arial" w:hAnsi="Arial" w:hint="default"/>
      </w:rPr>
    </w:lvl>
    <w:lvl w:ilvl="3" w:tplc="90BE3BB0" w:tentative="1">
      <w:start w:val="1"/>
      <w:numFmt w:val="bullet"/>
      <w:lvlText w:val="•"/>
      <w:lvlJc w:val="left"/>
      <w:pPr>
        <w:tabs>
          <w:tab w:val="num" w:pos="2880"/>
        </w:tabs>
        <w:ind w:left="2880" w:hanging="360"/>
      </w:pPr>
      <w:rPr>
        <w:rFonts w:ascii="Arial" w:hAnsi="Arial" w:hint="default"/>
      </w:rPr>
    </w:lvl>
    <w:lvl w:ilvl="4" w:tplc="3766B89E" w:tentative="1">
      <w:start w:val="1"/>
      <w:numFmt w:val="bullet"/>
      <w:lvlText w:val="•"/>
      <w:lvlJc w:val="left"/>
      <w:pPr>
        <w:tabs>
          <w:tab w:val="num" w:pos="3600"/>
        </w:tabs>
        <w:ind w:left="3600" w:hanging="360"/>
      </w:pPr>
      <w:rPr>
        <w:rFonts w:ascii="Arial" w:hAnsi="Arial" w:hint="default"/>
      </w:rPr>
    </w:lvl>
    <w:lvl w:ilvl="5" w:tplc="20863816" w:tentative="1">
      <w:start w:val="1"/>
      <w:numFmt w:val="bullet"/>
      <w:lvlText w:val="•"/>
      <w:lvlJc w:val="left"/>
      <w:pPr>
        <w:tabs>
          <w:tab w:val="num" w:pos="4320"/>
        </w:tabs>
        <w:ind w:left="4320" w:hanging="360"/>
      </w:pPr>
      <w:rPr>
        <w:rFonts w:ascii="Arial" w:hAnsi="Arial" w:hint="default"/>
      </w:rPr>
    </w:lvl>
    <w:lvl w:ilvl="6" w:tplc="0C381DB2" w:tentative="1">
      <w:start w:val="1"/>
      <w:numFmt w:val="bullet"/>
      <w:lvlText w:val="•"/>
      <w:lvlJc w:val="left"/>
      <w:pPr>
        <w:tabs>
          <w:tab w:val="num" w:pos="5040"/>
        </w:tabs>
        <w:ind w:left="5040" w:hanging="360"/>
      </w:pPr>
      <w:rPr>
        <w:rFonts w:ascii="Arial" w:hAnsi="Arial" w:hint="default"/>
      </w:rPr>
    </w:lvl>
    <w:lvl w:ilvl="7" w:tplc="74E4ABD4" w:tentative="1">
      <w:start w:val="1"/>
      <w:numFmt w:val="bullet"/>
      <w:lvlText w:val="•"/>
      <w:lvlJc w:val="left"/>
      <w:pPr>
        <w:tabs>
          <w:tab w:val="num" w:pos="5760"/>
        </w:tabs>
        <w:ind w:left="5760" w:hanging="360"/>
      </w:pPr>
      <w:rPr>
        <w:rFonts w:ascii="Arial" w:hAnsi="Arial" w:hint="default"/>
      </w:rPr>
    </w:lvl>
    <w:lvl w:ilvl="8" w:tplc="5F2ECA3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9D451E"/>
    <w:multiLevelType w:val="multilevel"/>
    <w:tmpl w:val="37C4B8E8"/>
    <w:lvl w:ilvl="0">
      <w:start w:val="1"/>
      <w:numFmt w:val="decimal"/>
      <w:pStyle w:val="TRIALHEADERRC"/>
      <w:lvlText w:val="%1."/>
      <w:lvlJc w:val="left"/>
      <w:pPr>
        <w:ind w:left="360" w:hanging="360"/>
      </w:pPr>
      <w:rPr>
        <w:rFonts w:hint="default"/>
      </w:rPr>
    </w:lvl>
    <w:lvl w:ilvl="1">
      <w:start w:val="1"/>
      <w:numFmt w:val="decimal"/>
      <w:pStyle w:val="diane1"/>
      <w:lvlText w:val="%1.%2."/>
      <w:lvlJc w:val="left"/>
      <w:pPr>
        <w:ind w:left="1282" w:hanging="432"/>
      </w:pPr>
      <w:rPr>
        <w:rFonts w:hint="default"/>
        <w:b w:val="0"/>
      </w:rPr>
    </w:lvl>
    <w:lvl w:ilvl="2">
      <w:start w:val="1"/>
      <w:numFmt w:val="decimal"/>
      <w:lvlText w:val="%1.%2.%3."/>
      <w:lvlJc w:val="left"/>
      <w:pPr>
        <w:ind w:left="930" w:hanging="504"/>
      </w:pPr>
      <w:rPr>
        <w:rFonts w:ascii="Arial" w:hAnsi="Arial" w:cs="Aria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8C2C6F"/>
    <w:multiLevelType w:val="hybridMultilevel"/>
    <w:tmpl w:val="A6860912"/>
    <w:lvl w:ilvl="0" w:tplc="957C2602">
      <w:start w:val="200"/>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E5A8A"/>
    <w:multiLevelType w:val="hybridMultilevel"/>
    <w:tmpl w:val="45AA1FA6"/>
    <w:lvl w:ilvl="0" w:tplc="90E066E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943B58"/>
    <w:multiLevelType w:val="hybridMultilevel"/>
    <w:tmpl w:val="98DCCB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74B7C2B"/>
    <w:multiLevelType w:val="multilevel"/>
    <w:tmpl w:val="6B9EFDA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4" w15:restartNumberingAfterBreak="0">
    <w:nsid w:val="6CE72147"/>
    <w:multiLevelType w:val="hybridMultilevel"/>
    <w:tmpl w:val="CB94854E"/>
    <w:lvl w:ilvl="0" w:tplc="011C001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F007C"/>
    <w:multiLevelType w:val="hybridMultilevel"/>
    <w:tmpl w:val="8DB2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A6CCE"/>
    <w:multiLevelType w:val="hybridMultilevel"/>
    <w:tmpl w:val="4A6A57B6"/>
    <w:lvl w:ilvl="0" w:tplc="ABECF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243735"/>
    <w:multiLevelType w:val="hybridMultilevel"/>
    <w:tmpl w:val="3ACAE95C"/>
    <w:lvl w:ilvl="0" w:tplc="08090001">
      <w:start w:val="1"/>
      <w:numFmt w:val="bullet"/>
      <w:lvlText w:val=""/>
      <w:lvlJc w:val="left"/>
      <w:pPr>
        <w:ind w:left="769" w:hanging="360"/>
      </w:pPr>
      <w:rPr>
        <w:rFonts w:ascii="Symbol" w:hAnsi="Symbol" w:hint="default"/>
      </w:rPr>
    </w:lvl>
    <w:lvl w:ilvl="1" w:tplc="08090003">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38" w15:restartNumberingAfterBreak="0">
    <w:nsid w:val="72796367"/>
    <w:multiLevelType w:val="hybridMultilevel"/>
    <w:tmpl w:val="75C47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3CF2369"/>
    <w:multiLevelType w:val="hybridMultilevel"/>
    <w:tmpl w:val="C12081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4DC7F65"/>
    <w:multiLevelType w:val="hybridMultilevel"/>
    <w:tmpl w:val="0EE4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35653"/>
    <w:multiLevelType w:val="hybridMultilevel"/>
    <w:tmpl w:val="C8E23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B6C3075"/>
    <w:multiLevelType w:val="hybridMultilevel"/>
    <w:tmpl w:val="76D67456"/>
    <w:lvl w:ilvl="0" w:tplc="76287528">
      <w:start w:val="1"/>
      <w:numFmt w:val="decimal"/>
      <w:pStyle w:val="NumberedNormal"/>
      <w:lvlText w:val="%1."/>
      <w:lvlJc w:val="left"/>
      <w:pPr>
        <w:ind w:left="1210" w:hanging="360"/>
      </w:pPr>
      <w:rPr>
        <w:b w:val="0"/>
        <w:i w:val="0"/>
        <w:color w:val="auto"/>
      </w:rPr>
    </w:lvl>
    <w:lvl w:ilvl="1" w:tplc="25DA73E2">
      <w:start w:val="1"/>
      <w:numFmt w:val="lowerLetter"/>
      <w:lvlText w:val="%2."/>
      <w:lvlJc w:val="left"/>
      <w:pPr>
        <w:ind w:left="1440" w:hanging="360"/>
      </w:pPr>
    </w:lvl>
    <w:lvl w:ilvl="2" w:tplc="2D6864EC" w:tentative="1">
      <w:start w:val="1"/>
      <w:numFmt w:val="lowerRoman"/>
      <w:lvlText w:val="%3."/>
      <w:lvlJc w:val="right"/>
      <w:pPr>
        <w:ind w:left="2160" w:hanging="180"/>
      </w:pPr>
    </w:lvl>
    <w:lvl w:ilvl="3" w:tplc="0E287BE6" w:tentative="1">
      <w:start w:val="1"/>
      <w:numFmt w:val="decimal"/>
      <w:lvlText w:val="%4."/>
      <w:lvlJc w:val="left"/>
      <w:pPr>
        <w:ind w:left="2880" w:hanging="360"/>
      </w:pPr>
    </w:lvl>
    <w:lvl w:ilvl="4" w:tplc="82D24880" w:tentative="1">
      <w:start w:val="1"/>
      <w:numFmt w:val="lowerLetter"/>
      <w:lvlText w:val="%5."/>
      <w:lvlJc w:val="left"/>
      <w:pPr>
        <w:ind w:left="3600" w:hanging="360"/>
      </w:pPr>
    </w:lvl>
    <w:lvl w:ilvl="5" w:tplc="C358B4E4" w:tentative="1">
      <w:start w:val="1"/>
      <w:numFmt w:val="lowerRoman"/>
      <w:lvlText w:val="%6."/>
      <w:lvlJc w:val="right"/>
      <w:pPr>
        <w:ind w:left="4320" w:hanging="180"/>
      </w:pPr>
    </w:lvl>
    <w:lvl w:ilvl="6" w:tplc="2DE4F642" w:tentative="1">
      <w:start w:val="1"/>
      <w:numFmt w:val="decimal"/>
      <w:lvlText w:val="%7."/>
      <w:lvlJc w:val="left"/>
      <w:pPr>
        <w:ind w:left="5040" w:hanging="360"/>
      </w:pPr>
    </w:lvl>
    <w:lvl w:ilvl="7" w:tplc="FEFCA4B2" w:tentative="1">
      <w:start w:val="1"/>
      <w:numFmt w:val="lowerLetter"/>
      <w:lvlText w:val="%8."/>
      <w:lvlJc w:val="left"/>
      <w:pPr>
        <w:ind w:left="5760" w:hanging="360"/>
      </w:pPr>
    </w:lvl>
    <w:lvl w:ilvl="8" w:tplc="B830BBA8" w:tentative="1">
      <w:start w:val="1"/>
      <w:numFmt w:val="lowerRoman"/>
      <w:lvlText w:val="%9."/>
      <w:lvlJc w:val="right"/>
      <w:pPr>
        <w:ind w:left="6480" w:hanging="180"/>
      </w:pPr>
    </w:lvl>
  </w:abstractNum>
  <w:abstractNum w:abstractNumId="43" w15:restartNumberingAfterBreak="0">
    <w:nsid w:val="7EC23410"/>
    <w:multiLevelType w:val="hybridMultilevel"/>
    <w:tmpl w:val="DBB8C24E"/>
    <w:lvl w:ilvl="0" w:tplc="8B3E2A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66324"/>
    <w:multiLevelType w:val="hybridMultilevel"/>
    <w:tmpl w:val="5ED6A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6"/>
  </w:num>
  <w:num w:numId="3">
    <w:abstractNumId w:val="1"/>
  </w:num>
  <w:num w:numId="4">
    <w:abstractNumId w:val="33"/>
  </w:num>
  <w:num w:numId="5">
    <w:abstractNumId w:val="44"/>
  </w:num>
  <w:num w:numId="6">
    <w:abstractNumId w:val="13"/>
  </w:num>
  <w:num w:numId="7">
    <w:abstractNumId w:val="9"/>
  </w:num>
  <w:num w:numId="8">
    <w:abstractNumId w:val="18"/>
  </w:num>
  <w:num w:numId="9">
    <w:abstractNumId w:val="16"/>
  </w:num>
  <w:num w:numId="10">
    <w:abstractNumId w:val="10"/>
  </w:num>
  <w:num w:numId="11">
    <w:abstractNumId w:val="24"/>
  </w:num>
  <w:num w:numId="12">
    <w:abstractNumId w:val="14"/>
  </w:num>
  <w:num w:numId="13">
    <w:abstractNumId w:val="2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6"/>
  </w:num>
  <w:num w:numId="17">
    <w:abstractNumId w:val="31"/>
  </w:num>
  <w:num w:numId="18">
    <w:abstractNumId w:val="20"/>
  </w:num>
  <w:num w:numId="19">
    <w:abstractNumId w:val="4"/>
  </w:num>
  <w:num w:numId="20">
    <w:abstractNumId w:val="11"/>
  </w:num>
  <w:num w:numId="21">
    <w:abstractNumId w:val="27"/>
  </w:num>
  <w:num w:numId="22">
    <w:abstractNumId w:val="15"/>
  </w:num>
  <w:num w:numId="23">
    <w:abstractNumId w:val="37"/>
  </w:num>
  <w:num w:numId="24">
    <w:abstractNumId w:val="5"/>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0"/>
  </w:num>
  <w:num w:numId="29">
    <w:abstractNumId w:val="42"/>
  </w:num>
  <w:num w:numId="30">
    <w:abstractNumId w:val="34"/>
  </w:num>
  <w:num w:numId="31">
    <w:abstractNumId w:val="28"/>
  </w:num>
  <w:num w:numId="32">
    <w:abstractNumId w:val="19"/>
  </w:num>
  <w:num w:numId="33">
    <w:abstractNumId w:val="40"/>
  </w:num>
  <w:num w:numId="34">
    <w:abstractNumId w:val="26"/>
  </w:num>
  <w:num w:numId="35">
    <w:abstractNumId w:val="8"/>
  </w:num>
  <w:num w:numId="36">
    <w:abstractNumId w:val="7"/>
  </w:num>
  <w:num w:numId="37">
    <w:abstractNumId w:val="39"/>
  </w:num>
  <w:num w:numId="38">
    <w:abstractNumId w:val="32"/>
  </w:num>
  <w:num w:numId="39">
    <w:abstractNumId w:val="2"/>
  </w:num>
  <w:num w:numId="40">
    <w:abstractNumId w:val="3"/>
  </w:num>
  <w:num w:numId="41">
    <w:abstractNumId w:val="22"/>
  </w:num>
  <w:num w:numId="42">
    <w:abstractNumId w:val="38"/>
  </w:num>
  <w:num w:numId="43">
    <w:abstractNumId w:val="21"/>
  </w:num>
  <w:num w:numId="44">
    <w:abstractNumId w:val="35"/>
  </w:num>
  <w:num w:numId="45">
    <w:abstractNumId w:val="25"/>
  </w:num>
  <w:num w:numId="46">
    <w:abstractNumId w:val="4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1C"/>
    <w:rsid w:val="00013E8A"/>
    <w:rsid w:val="000167CD"/>
    <w:rsid w:val="000232EA"/>
    <w:rsid w:val="000267A4"/>
    <w:rsid w:val="00030EBF"/>
    <w:rsid w:val="00032B11"/>
    <w:rsid w:val="0004719C"/>
    <w:rsid w:val="000562DD"/>
    <w:rsid w:val="00061271"/>
    <w:rsid w:val="000726D5"/>
    <w:rsid w:val="00077288"/>
    <w:rsid w:val="000877B9"/>
    <w:rsid w:val="000A100E"/>
    <w:rsid w:val="000B6A94"/>
    <w:rsid w:val="000D2F83"/>
    <w:rsid w:val="000D443A"/>
    <w:rsid w:val="000E44D6"/>
    <w:rsid w:val="00105DC1"/>
    <w:rsid w:val="00112CF0"/>
    <w:rsid w:val="00162402"/>
    <w:rsid w:val="00164A13"/>
    <w:rsid w:val="00190F7A"/>
    <w:rsid w:val="001A2A64"/>
    <w:rsid w:val="001A7252"/>
    <w:rsid w:val="001C2AFF"/>
    <w:rsid w:val="001C35D3"/>
    <w:rsid w:val="001C5657"/>
    <w:rsid w:val="001E6D51"/>
    <w:rsid w:val="001F1800"/>
    <w:rsid w:val="001F4486"/>
    <w:rsid w:val="002021BF"/>
    <w:rsid w:val="00202601"/>
    <w:rsid w:val="002075C2"/>
    <w:rsid w:val="00220140"/>
    <w:rsid w:val="0023049B"/>
    <w:rsid w:val="002779F3"/>
    <w:rsid w:val="00285F92"/>
    <w:rsid w:val="0029108E"/>
    <w:rsid w:val="002931F5"/>
    <w:rsid w:val="002935AE"/>
    <w:rsid w:val="00295E05"/>
    <w:rsid w:val="002B78D2"/>
    <w:rsid w:val="002B7EE8"/>
    <w:rsid w:val="002F1BF7"/>
    <w:rsid w:val="00326A9D"/>
    <w:rsid w:val="00330010"/>
    <w:rsid w:val="00332106"/>
    <w:rsid w:val="00337195"/>
    <w:rsid w:val="003449BF"/>
    <w:rsid w:val="00346FB6"/>
    <w:rsid w:val="0036423B"/>
    <w:rsid w:val="0036700D"/>
    <w:rsid w:val="00372401"/>
    <w:rsid w:val="00380E21"/>
    <w:rsid w:val="00384191"/>
    <w:rsid w:val="0038451F"/>
    <w:rsid w:val="0039191F"/>
    <w:rsid w:val="00396B0B"/>
    <w:rsid w:val="003A106C"/>
    <w:rsid w:val="003A2165"/>
    <w:rsid w:val="003A7812"/>
    <w:rsid w:val="003B7BC6"/>
    <w:rsid w:val="003D74DD"/>
    <w:rsid w:val="003E5495"/>
    <w:rsid w:val="003E6478"/>
    <w:rsid w:val="003F74B2"/>
    <w:rsid w:val="0040094C"/>
    <w:rsid w:val="0040125F"/>
    <w:rsid w:val="00401D4E"/>
    <w:rsid w:val="004026E8"/>
    <w:rsid w:val="00403034"/>
    <w:rsid w:val="00433A35"/>
    <w:rsid w:val="00463604"/>
    <w:rsid w:val="00474B00"/>
    <w:rsid w:val="004A092F"/>
    <w:rsid w:val="004A4F35"/>
    <w:rsid w:val="004A77F6"/>
    <w:rsid w:val="004B0A3F"/>
    <w:rsid w:val="004B6196"/>
    <w:rsid w:val="004C0BE0"/>
    <w:rsid w:val="00505A34"/>
    <w:rsid w:val="00512608"/>
    <w:rsid w:val="00515845"/>
    <w:rsid w:val="00522364"/>
    <w:rsid w:val="005233D4"/>
    <w:rsid w:val="00523BCA"/>
    <w:rsid w:val="00527C32"/>
    <w:rsid w:val="00563745"/>
    <w:rsid w:val="00565104"/>
    <w:rsid w:val="005A0214"/>
    <w:rsid w:val="005A1CCA"/>
    <w:rsid w:val="005A1CDE"/>
    <w:rsid w:val="005A3721"/>
    <w:rsid w:val="005A7BB8"/>
    <w:rsid w:val="005B2B39"/>
    <w:rsid w:val="005B7290"/>
    <w:rsid w:val="005B75EC"/>
    <w:rsid w:val="005C05DA"/>
    <w:rsid w:val="005C70B8"/>
    <w:rsid w:val="005E1A84"/>
    <w:rsid w:val="005F78C1"/>
    <w:rsid w:val="00610BD3"/>
    <w:rsid w:val="006343BB"/>
    <w:rsid w:val="006364FF"/>
    <w:rsid w:val="00636C41"/>
    <w:rsid w:val="00641C1C"/>
    <w:rsid w:val="00653133"/>
    <w:rsid w:val="00672842"/>
    <w:rsid w:val="006B48DE"/>
    <w:rsid w:val="006C5D5F"/>
    <w:rsid w:val="006F3B2B"/>
    <w:rsid w:val="007005A4"/>
    <w:rsid w:val="007055B3"/>
    <w:rsid w:val="00713A2E"/>
    <w:rsid w:val="00730E11"/>
    <w:rsid w:val="0073399E"/>
    <w:rsid w:val="007425DD"/>
    <w:rsid w:val="00746D69"/>
    <w:rsid w:val="007579A0"/>
    <w:rsid w:val="00762C70"/>
    <w:rsid w:val="00766D8A"/>
    <w:rsid w:val="00781C66"/>
    <w:rsid w:val="00782871"/>
    <w:rsid w:val="007901E7"/>
    <w:rsid w:val="00791916"/>
    <w:rsid w:val="007C7111"/>
    <w:rsid w:val="007D2C51"/>
    <w:rsid w:val="007F3642"/>
    <w:rsid w:val="008065C8"/>
    <w:rsid w:val="008231CD"/>
    <w:rsid w:val="008334B4"/>
    <w:rsid w:val="00836521"/>
    <w:rsid w:val="00842892"/>
    <w:rsid w:val="008537F2"/>
    <w:rsid w:val="00855A6C"/>
    <w:rsid w:val="00864BB1"/>
    <w:rsid w:val="00865F56"/>
    <w:rsid w:val="008667C5"/>
    <w:rsid w:val="00880238"/>
    <w:rsid w:val="00892249"/>
    <w:rsid w:val="00895CAC"/>
    <w:rsid w:val="008A41FF"/>
    <w:rsid w:val="008B11C7"/>
    <w:rsid w:val="008C05E1"/>
    <w:rsid w:val="008C2450"/>
    <w:rsid w:val="008E4E41"/>
    <w:rsid w:val="008E5E42"/>
    <w:rsid w:val="008E723A"/>
    <w:rsid w:val="008F002E"/>
    <w:rsid w:val="008F40BE"/>
    <w:rsid w:val="009130AA"/>
    <w:rsid w:val="0091667A"/>
    <w:rsid w:val="009433D5"/>
    <w:rsid w:val="00993007"/>
    <w:rsid w:val="00993CA2"/>
    <w:rsid w:val="009B45A1"/>
    <w:rsid w:val="009C2BC9"/>
    <w:rsid w:val="009C41DA"/>
    <w:rsid w:val="009C7387"/>
    <w:rsid w:val="009D5CA9"/>
    <w:rsid w:val="009E273A"/>
    <w:rsid w:val="009E60A6"/>
    <w:rsid w:val="009F1C8B"/>
    <w:rsid w:val="00A044A4"/>
    <w:rsid w:val="00A11C4D"/>
    <w:rsid w:val="00A333BF"/>
    <w:rsid w:val="00A45BA0"/>
    <w:rsid w:val="00A473D2"/>
    <w:rsid w:val="00A5518D"/>
    <w:rsid w:val="00A6056E"/>
    <w:rsid w:val="00A67DF2"/>
    <w:rsid w:val="00A758F3"/>
    <w:rsid w:val="00A8000E"/>
    <w:rsid w:val="00A8257B"/>
    <w:rsid w:val="00A87B02"/>
    <w:rsid w:val="00AA57FC"/>
    <w:rsid w:val="00AA7BDD"/>
    <w:rsid w:val="00AB2440"/>
    <w:rsid w:val="00AB2B05"/>
    <w:rsid w:val="00AB63C9"/>
    <w:rsid w:val="00AD07B1"/>
    <w:rsid w:val="00B252B6"/>
    <w:rsid w:val="00B644E6"/>
    <w:rsid w:val="00B80BD3"/>
    <w:rsid w:val="00B83C14"/>
    <w:rsid w:val="00BC4200"/>
    <w:rsid w:val="00BE7D10"/>
    <w:rsid w:val="00C00964"/>
    <w:rsid w:val="00C06618"/>
    <w:rsid w:val="00C5600F"/>
    <w:rsid w:val="00C562F3"/>
    <w:rsid w:val="00C56AF4"/>
    <w:rsid w:val="00C57900"/>
    <w:rsid w:val="00C92302"/>
    <w:rsid w:val="00C9707E"/>
    <w:rsid w:val="00CA61A0"/>
    <w:rsid w:val="00CF2C59"/>
    <w:rsid w:val="00D2586A"/>
    <w:rsid w:val="00D26694"/>
    <w:rsid w:val="00D47FD2"/>
    <w:rsid w:val="00D71B28"/>
    <w:rsid w:val="00D725EC"/>
    <w:rsid w:val="00D84D09"/>
    <w:rsid w:val="00D952C4"/>
    <w:rsid w:val="00DA5BF7"/>
    <w:rsid w:val="00DB01C8"/>
    <w:rsid w:val="00DD428D"/>
    <w:rsid w:val="00DD7613"/>
    <w:rsid w:val="00DE638E"/>
    <w:rsid w:val="00DF786F"/>
    <w:rsid w:val="00E01A23"/>
    <w:rsid w:val="00E064D9"/>
    <w:rsid w:val="00E078C7"/>
    <w:rsid w:val="00E119C0"/>
    <w:rsid w:val="00E265FB"/>
    <w:rsid w:val="00E3117C"/>
    <w:rsid w:val="00E44B6B"/>
    <w:rsid w:val="00E75A19"/>
    <w:rsid w:val="00E81925"/>
    <w:rsid w:val="00EA5340"/>
    <w:rsid w:val="00EB1424"/>
    <w:rsid w:val="00EB4D4F"/>
    <w:rsid w:val="00EC20A2"/>
    <w:rsid w:val="00ED2D11"/>
    <w:rsid w:val="00EE00C3"/>
    <w:rsid w:val="00EE0817"/>
    <w:rsid w:val="00EF0CEB"/>
    <w:rsid w:val="00EF701D"/>
    <w:rsid w:val="00F2206C"/>
    <w:rsid w:val="00F26639"/>
    <w:rsid w:val="00F27A1E"/>
    <w:rsid w:val="00F31062"/>
    <w:rsid w:val="00F57606"/>
    <w:rsid w:val="00F626BC"/>
    <w:rsid w:val="00F73053"/>
    <w:rsid w:val="00F82B0E"/>
    <w:rsid w:val="00F82B1E"/>
    <w:rsid w:val="00F83336"/>
    <w:rsid w:val="00F9260A"/>
    <w:rsid w:val="00F946E9"/>
    <w:rsid w:val="00F97E10"/>
    <w:rsid w:val="00FD585B"/>
    <w:rsid w:val="00FD5B7F"/>
    <w:rsid w:val="00FE1CAF"/>
    <w:rsid w:val="00FF4199"/>
    <w:rsid w:val="00FF429B"/>
    <w:rsid w:val="00FF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21AF73"/>
  <w15:docId w15:val="{C56426D6-72F7-420B-9F01-677416AD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C1C"/>
    <w:rPr>
      <w:color w:val="0000FF"/>
      <w:u w:val="single"/>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7579A0"/>
    <w:pPr>
      <w:ind w:left="720"/>
      <w:contextualSpacing/>
    </w:pPr>
  </w:style>
  <w:style w:type="paragraph" w:styleId="BalloonText">
    <w:name w:val="Balloon Text"/>
    <w:basedOn w:val="Normal"/>
    <w:link w:val="BalloonTextChar"/>
    <w:uiPriority w:val="99"/>
    <w:semiHidden/>
    <w:unhideWhenUsed/>
    <w:rsid w:val="00B83C14"/>
    <w:rPr>
      <w:rFonts w:ascii="Tahoma" w:hAnsi="Tahoma" w:cs="Tahoma"/>
      <w:sz w:val="16"/>
      <w:szCs w:val="16"/>
    </w:rPr>
  </w:style>
  <w:style w:type="character" w:customStyle="1" w:styleId="BalloonTextChar">
    <w:name w:val="Balloon Text Char"/>
    <w:basedOn w:val="DefaultParagraphFont"/>
    <w:link w:val="BalloonText"/>
    <w:uiPriority w:val="99"/>
    <w:semiHidden/>
    <w:rsid w:val="00B83C14"/>
    <w:rPr>
      <w:rFonts w:ascii="Tahoma" w:hAnsi="Tahoma" w:cs="Tahoma"/>
      <w:sz w:val="16"/>
      <w:szCs w:val="16"/>
    </w:rPr>
  </w:style>
  <w:style w:type="character" w:styleId="CommentReference">
    <w:name w:val="annotation reference"/>
    <w:basedOn w:val="DefaultParagraphFont"/>
    <w:uiPriority w:val="99"/>
    <w:unhideWhenUsed/>
    <w:rsid w:val="001C35D3"/>
    <w:rPr>
      <w:sz w:val="16"/>
      <w:szCs w:val="16"/>
    </w:rPr>
  </w:style>
  <w:style w:type="paragraph" w:styleId="CommentText">
    <w:name w:val="annotation text"/>
    <w:basedOn w:val="Normal"/>
    <w:link w:val="CommentTextChar"/>
    <w:uiPriority w:val="99"/>
    <w:unhideWhenUsed/>
    <w:rsid w:val="001C35D3"/>
    <w:rPr>
      <w:sz w:val="20"/>
      <w:szCs w:val="20"/>
    </w:rPr>
  </w:style>
  <w:style w:type="character" w:customStyle="1" w:styleId="CommentTextChar">
    <w:name w:val="Comment Text Char"/>
    <w:basedOn w:val="DefaultParagraphFont"/>
    <w:link w:val="CommentText"/>
    <w:uiPriority w:val="99"/>
    <w:rsid w:val="001C35D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C35D3"/>
    <w:rPr>
      <w:b/>
      <w:bCs/>
    </w:rPr>
  </w:style>
  <w:style w:type="character" w:customStyle="1" w:styleId="CommentSubjectChar">
    <w:name w:val="Comment Subject Char"/>
    <w:basedOn w:val="CommentTextChar"/>
    <w:link w:val="CommentSubject"/>
    <w:uiPriority w:val="99"/>
    <w:semiHidden/>
    <w:rsid w:val="001C35D3"/>
    <w:rPr>
      <w:rFonts w:ascii="Calibri" w:hAnsi="Calibri" w:cs="Calibri"/>
      <w:b/>
      <w:bCs/>
      <w:sz w:val="20"/>
      <w:szCs w:val="20"/>
    </w:rPr>
  </w:style>
  <w:style w:type="paragraph" w:customStyle="1" w:styleId="DfESOutNumbered">
    <w:name w:val="DfESOutNumbered"/>
    <w:basedOn w:val="Normal"/>
    <w:link w:val="DfESOutNumberedChar"/>
    <w:rsid w:val="006C5D5F"/>
    <w:pPr>
      <w:widowControl w:val="0"/>
      <w:numPr>
        <w:numId w:val="16"/>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C5D5F"/>
    <w:rPr>
      <w:rFonts w:ascii="Arial" w:eastAsia="Times New Roman" w:hAnsi="Arial" w:cs="Arial"/>
      <w:szCs w:val="20"/>
    </w:rPr>
  </w:style>
  <w:style w:type="paragraph" w:customStyle="1" w:styleId="DeptBullets">
    <w:name w:val="DeptBullets"/>
    <w:basedOn w:val="Normal"/>
    <w:link w:val="DeptBulletsChar"/>
    <w:rsid w:val="006C5D5F"/>
    <w:pPr>
      <w:widowControl w:val="0"/>
      <w:numPr>
        <w:numId w:val="18"/>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C5D5F"/>
    <w:rPr>
      <w:rFonts w:ascii="Arial" w:eastAsia="Times New Roman" w:hAnsi="Arial" w:cs="Times New Roman"/>
      <w:sz w:val="24"/>
      <w:szCs w:val="20"/>
    </w:rPr>
  </w:style>
  <w:style w:type="table" w:styleId="TableGrid">
    <w:name w:val="Table Grid"/>
    <w:basedOn w:val="TableNormal"/>
    <w:uiPriority w:val="59"/>
    <w:rsid w:val="00B2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2BC9"/>
    <w:pPr>
      <w:tabs>
        <w:tab w:val="center" w:pos="4513"/>
        <w:tab w:val="right" w:pos="9026"/>
      </w:tabs>
    </w:pPr>
  </w:style>
  <w:style w:type="character" w:customStyle="1" w:styleId="HeaderChar">
    <w:name w:val="Header Char"/>
    <w:basedOn w:val="DefaultParagraphFont"/>
    <w:link w:val="Header"/>
    <w:uiPriority w:val="99"/>
    <w:rsid w:val="009C2BC9"/>
    <w:rPr>
      <w:rFonts w:ascii="Calibri" w:hAnsi="Calibri" w:cs="Calibri"/>
    </w:rPr>
  </w:style>
  <w:style w:type="paragraph" w:styleId="Footer">
    <w:name w:val="footer"/>
    <w:basedOn w:val="Normal"/>
    <w:link w:val="FooterChar"/>
    <w:uiPriority w:val="99"/>
    <w:unhideWhenUsed/>
    <w:rsid w:val="009C2BC9"/>
    <w:pPr>
      <w:tabs>
        <w:tab w:val="center" w:pos="4513"/>
        <w:tab w:val="right" w:pos="9026"/>
      </w:tabs>
    </w:pPr>
  </w:style>
  <w:style w:type="character" w:customStyle="1" w:styleId="FooterChar">
    <w:name w:val="Footer Char"/>
    <w:basedOn w:val="DefaultParagraphFont"/>
    <w:link w:val="Footer"/>
    <w:uiPriority w:val="99"/>
    <w:rsid w:val="009C2BC9"/>
    <w:rPr>
      <w:rFonts w:ascii="Calibri" w:hAnsi="Calibri" w:cs="Calibri"/>
    </w:rPr>
  </w:style>
  <w:style w:type="paragraph" w:styleId="Revision">
    <w:name w:val="Revision"/>
    <w:hidden/>
    <w:uiPriority w:val="99"/>
    <w:semiHidden/>
    <w:rsid w:val="00030EBF"/>
    <w:pPr>
      <w:spacing w:after="0" w:line="240" w:lineRule="auto"/>
    </w:pPr>
    <w:rPr>
      <w:rFonts w:ascii="Calibri" w:hAnsi="Calibri" w:cs="Calibri"/>
    </w:rPr>
  </w:style>
  <w:style w:type="paragraph" w:customStyle="1" w:styleId="TRIALHEADERRC">
    <w:name w:val="TRIAL HEADER RC"/>
    <w:basedOn w:val="Normal"/>
    <w:qFormat/>
    <w:rsid w:val="001C2AFF"/>
    <w:pPr>
      <w:numPr>
        <w:numId w:val="25"/>
      </w:numPr>
      <w:pBdr>
        <w:top w:val="single" w:sz="4" w:space="1" w:color="auto"/>
        <w:left w:val="single" w:sz="4" w:space="4" w:color="auto"/>
        <w:bottom w:val="single" w:sz="4" w:space="1" w:color="auto"/>
        <w:right w:val="single" w:sz="4" w:space="4" w:color="auto"/>
      </w:pBdr>
      <w:shd w:val="clear" w:color="auto" w:fill="B8CCE4" w:themeFill="accent1" w:themeFillTint="66"/>
      <w:jc w:val="both"/>
    </w:pPr>
    <w:rPr>
      <w:rFonts w:ascii="Arial" w:hAnsi="Arial" w:cs="Arial"/>
      <w:b/>
    </w:rPr>
  </w:style>
  <w:style w:type="paragraph" w:customStyle="1" w:styleId="diane1">
    <w:name w:val="diane1"/>
    <w:basedOn w:val="NormalIndent"/>
    <w:qFormat/>
    <w:rsid w:val="001C2AFF"/>
    <w:pPr>
      <w:numPr>
        <w:ilvl w:val="1"/>
        <w:numId w:val="25"/>
      </w:numPr>
      <w:spacing w:before="120" w:after="120"/>
      <w:ind w:left="1440" w:hanging="360"/>
      <w:jc w:val="both"/>
    </w:pPr>
    <w:rPr>
      <w:rFonts w:ascii="Arial" w:hAnsi="Arial" w:cs="Arial"/>
    </w:rPr>
  </w:style>
  <w:style w:type="paragraph" w:styleId="NormalIndent">
    <w:name w:val="Normal Indent"/>
    <w:basedOn w:val="Normal"/>
    <w:uiPriority w:val="99"/>
    <w:semiHidden/>
    <w:unhideWhenUsed/>
    <w:rsid w:val="001C2AFF"/>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C562F3"/>
    <w:rPr>
      <w:rFonts w:ascii="Calibri" w:hAnsi="Calibri" w:cs="Calibri"/>
    </w:rPr>
  </w:style>
  <w:style w:type="paragraph" w:customStyle="1" w:styleId="NumberedNormal">
    <w:name w:val="Numbered Normal"/>
    <w:basedOn w:val="ListParagraph"/>
    <w:link w:val="NumberedNormalChar"/>
    <w:uiPriority w:val="1"/>
    <w:qFormat/>
    <w:rsid w:val="00C562F3"/>
    <w:pPr>
      <w:numPr>
        <w:numId w:val="29"/>
      </w:numPr>
      <w:spacing w:after="240"/>
      <w:contextualSpacing w:val="0"/>
    </w:pPr>
    <w:rPr>
      <w:rFonts w:asciiTheme="minorHAnsi" w:eastAsia="Times New Roman" w:hAnsiTheme="minorHAnsi" w:cstheme="minorHAnsi"/>
      <w:sz w:val="24"/>
      <w:szCs w:val="24"/>
      <w:lang w:eastAsia="en-GB"/>
    </w:rPr>
  </w:style>
  <w:style w:type="character" w:customStyle="1" w:styleId="NumberedNormalChar">
    <w:name w:val="Numbered Normal Char"/>
    <w:basedOn w:val="DefaultParagraphFont"/>
    <w:link w:val="NumberedNormal"/>
    <w:uiPriority w:val="1"/>
    <w:rsid w:val="00C562F3"/>
    <w:rPr>
      <w:rFonts w:eastAsia="Times New Roman" w:cstheme="minorHAnsi"/>
      <w:sz w:val="24"/>
      <w:szCs w:val="24"/>
      <w:lang w:eastAsia="en-GB"/>
    </w:rPr>
  </w:style>
  <w:style w:type="paragraph" w:customStyle="1" w:styleId="Default">
    <w:name w:val="Default"/>
    <w:rsid w:val="00A8000E"/>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rsid w:val="002075C2"/>
    <w:pPr>
      <w:widowControl w:val="0"/>
      <w:overflowPunct w:val="0"/>
      <w:autoSpaceDE w:val="0"/>
      <w:autoSpaceDN w:val="0"/>
      <w:adjustRightInd w:val="0"/>
      <w:ind w:left="288"/>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2075C2"/>
    <w:rPr>
      <w:rFonts w:ascii="Arial" w:eastAsia="Times New Roman" w:hAnsi="Arial" w:cs="Times New Roman"/>
      <w:sz w:val="24"/>
      <w:szCs w:val="20"/>
    </w:rPr>
  </w:style>
  <w:style w:type="paragraph" w:styleId="IntenseQuote">
    <w:name w:val="Intense Quote"/>
    <w:basedOn w:val="Normal"/>
    <w:next w:val="Normal"/>
    <w:link w:val="IntenseQuoteChar"/>
    <w:uiPriority w:val="30"/>
    <w:qFormat/>
    <w:rsid w:val="008E723A"/>
    <w:pPr>
      <w:spacing w:before="240" w:after="240"/>
      <w:ind w:left="1080" w:right="1080"/>
      <w:jc w:val="center"/>
    </w:pPr>
    <w:rPr>
      <w:rFonts w:asciiTheme="minorHAnsi" w:eastAsiaTheme="minorEastAsia" w:hAnsiTheme="minorHAnsi" w:cstheme="minorBidi"/>
      <w:color w:val="4F81BD" w:themeColor="accent1"/>
      <w:sz w:val="24"/>
      <w:szCs w:val="24"/>
    </w:rPr>
  </w:style>
  <w:style w:type="character" w:customStyle="1" w:styleId="IntenseQuoteChar">
    <w:name w:val="Intense Quote Char"/>
    <w:basedOn w:val="DefaultParagraphFont"/>
    <w:link w:val="IntenseQuote"/>
    <w:uiPriority w:val="30"/>
    <w:rsid w:val="008E723A"/>
    <w:rPr>
      <w:rFonts w:eastAsiaTheme="minorEastAsia"/>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594">
      <w:bodyDiv w:val="1"/>
      <w:marLeft w:val="0"/>
      <w:marRight w:val="0"/>
      <w:marTop w:val="0"/>
      <w:marBottom w:val="0"/>
      <w:divBdr>
        <w:top w:val="none" w:sz="0" w:space="0" w:color="auto"/>
        <w:left w:val="none" w:sz="0" w:space="0" w:color="auto"/>
        <w:bottom w:val="none" w:sz="0" w:space="0" w:color="auto"/>
        <w:right w:val="none" w:sz="0" w:space="0" w:color="auto"/>
      </w:divBdr>
    </w:div>
    <w:div w:id="394426703">
      <w:bodyDiv w:val="1"/>
      <w:marLeft w:val="0"/>
      <w:marRight w:val="0"/>
      <w:marTop w:val="0"/>
      <w:marBottom w:val="0"/>
      <w:divBdr>
        <w:top w:val="none" w:sz="0" w:space="0" w:color="auto"/>
        <w:left w:val="none" w:sz="0" w:space="0" w:color="auto"/>
        <w:bottom w:val="none" w:sz="0" w:space="0" w:color="auto"/>
        <w:right w:val="none" w:sz="0" w:space="0" w:color="auto"/>
      </w:divBdr>
    </w:div>
    <w:div w:id="435518177">
      <w:bodyDiv w:val="1"/>
      <w:marLeft w:val="0"/>
      <w:marRight w:val="0"/>
      <w:marTop w:val="0"/>
      <w:marBottom w:val="0"/>
      <w:divBdr>
        <w:top w:val="none" w:sz="0" w:space="0" w:color="auto"/>
        <w:left w:val="none" w:sz="0" w:space="0" w:color="auto"/>
        <w:bottom w:val="none" w:sz="0" w:space="0" w:color="auto"/>
        <w:right w:val="none" w:sz="0" w:space="0" w:color="auto"/>
      </w:divBdr>
    </w:div>
    <w:div w:id="1019235090">
      <w:bodyDiv w:val="1"/>
      <w:marLeft w:val="0"/>
      <w:marRight w:val="0"/>
      <w:marTop w:val="0"/>
      <w:marBottom w:val="0"/>
      <w:divBdr>
        <w:top w:val="none" w:sz="0" w:space="0" w:color="auto"/>
        <w:left w:val="none" w:sz="0" w:space="0" w:color="auto"/>
        <w:bottom w:val="none" w:sz="0" w:space="0" w:color="auto"/>
        <w:right w:val="none" w:sz="0" w:space="0" w:color="auto"/>
      </w:divBdr>
    </w:div>
    <w:div w:id="1543396590">
      <w:bodyDiv w:val="1"/>
      <w:marLeft w:val="0"/>
      <w:marRight w:val="0"/>
      <w:marTop w:val="0"/>
      <w:marBottom w:val="0"/>
      <w:divBdr>
        <w:top w:val="none" w:sz="0" w:space="0" w:color="auto"/>
        <w:left w:val="none" w:sz="0" w:space="0" w:color="auto"/>
        <w:bottom w:val="none" w:sz="0" w:space="0" w:color="auto"/>
        <w:right w:val="none" w:sz="0" w:space="0" w:color="auto"/>
      </w:divBdr>
    </w:div>
    <w:div w:id="1809468759">
      <w:bodyDiv w:val="1"/>
      <w:marLeft w:val="0"/>
      <w:marRight w:val="0"/>
      <w:marTop w:val="0"/>
      <w:marBottom w:val="0"/>
      <w:divBdr>
        <w:top w:val="none" w:sz="0" w:space="0" w:color="auto"/>
        <w:left w:val="none" w:sz="0" w:space="0" w:color="auto"/>
        <w:bottom w:val="none" w:sz="0" w:space="0" w:color="auto"/>
        <w:right w:val="none" w:sz="0" w:space="0" w:color="auto"/>
      </w:divBdr>
    </w:div>
    <w:div w:id="19990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spains-visiting-teachers-program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uidance/spains-visiting-teachers-program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ternational.TEACHERRECRUITMENT@educati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61B827D2B2699C41B3D164C1E82366EB0C005A4CC0AA87904C4D9A25D619A04B4E56" ma:contentTypeVersion="20" ma:contentTypeDescription="For programme or project documents. Records retained for 10 years." ma:contentTypeScope="" ma:versionID="bd36f1d71cdee13413c7109863f7e6c9">
  <xsd:schema xmlns:xsd="http://www.w3.org/2001/XMLSchema" xmlns:xs="http://www.w3.org/2001/XMLSchema" xmlns:p="http://schemas.microsoft.com/office/2006/metadata/properties" xmlns:ns2="ba2294b9-6d6a-4c9b-a125-9e4b98f52ed2" xmlns:ns3="dfafca92-112a-41af-aa43-225fe01d3d0d" xmlns:ns4="http://schemas.microsoft.com/sharepoint/v3/fields" targetNamespace="http://schemas.microsoft.com/office/2006/metadata/properties" ma:root="true" ma:fieldsID="ec19cb45474510c420c2d882eeca7a64" ns2:_="" ns3:_="" ns4:_="">
    <xsd:import namespace="ba2294b9-6d6a-4c9b-a125-9e4b98f52ed2"/>
    <xsd:import namespace="dfafca92-112a-41af-aa43-225fe01d3d0d"/>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3:TaxCatchAll" minOccurs="0"/>
                <xsd:element ref="ns3: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4: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1;#Education Standards Directorate|0bb1b330-0f80-45f3-9dcd-af0b6ab04a8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afca92-112a-41af-aa43-225fe01d3d0d"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9605b5a-4c23-4be7-af58-cfffa2d2ce48}" ma:internalName="TaxCatchAll" ma:showField="CatchAllData" ma:web="dfafca92-112a-41af-aa43-225fe01d3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605b5a-4c23-4be7-af58-cfffa2d2ce48}" ma:internalName="TaxCatchAllLabel" ma:readOnly="true" ma:showField="CatchAllDataLabel" ma:web="dfafca92-112a-41af-aa43-225fe01d3d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fafca92-112a-41af-aa43-225fe01d3d0d">
      <Value>3</Value>
      <Value>2</Value>
      <Value>1</Value>
    </TaxCatchAll>
    <_dlc_DocId xmlns="ba2294b9-6d6a-4c9b-a125-9e4b98f52ed2">X7F23VVPM7UN-2041267856-9519</_dlc_DocId>
    <_dlc_DocIdUrl xmlns="ba2294b9-6d6a-4c9b-a125-9e4b98f52ed2">
      <Url>https://educationgovuk.sharepoint.com/sites/lvedfe00082/_layouts/15/DocIdRedir.aspx?ID=X7F23VVPM7UN-2041267856-9519</Url>
      <Description>X7F23VVPM7UN-2041267856-9519</Description>
    </_dlc_DocIdUrl>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Education Standards Directorate</TermName>
          <TermId xmlns="http://schemas.microsoft.com/office/infopath/2007/PartnerControls">0bb1b330-0f80-45f3-9dcd-af0b6ab04a85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E814B-BAAD-49E9-9095-86015DC5BE85}">
  <ds:schemaRefs>
    <ds:schemaRef ds:uri="http://schemas.microsoft.com/sharepoint/events"/>
  </ds:schemaRefs>
</ds:datastoreItem>
</file>

<file path=customXml/itemProps2.xml><?xml version="1.0" encoding="utf-8"?>
<ds:datastoreItem xmlns:ds="http://schemas.openxmlformats.org/officeDocument/2006/customXml" ds:itemID="{CD0DC844-37B3-4BAC-B5DB-372387AF1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dfafca92-112a-41af-aa43-225fe01d3d0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634CA-8986-412B-8CAF-EB8BC079ED1D}">
  <ds:schemaRefs>
    <ds:schemaRef ds:uri="http://schemas.microsoft.com/sharepoint/v3/contenttype/forms"/>
  </ds:schemaRefs>
</ds:datastoreItem>
</file>

<file path=customXml/itemProps4.xml><?xml version="1.0" encoding="utf-8"?>
<ds:datastoreItem xmlns:ds="http://schemas.openxmlformats.org/officeDocument/2006/customXml" ds:itemID="{46D0003B-1BD1-4FB7-AFBB-4E745B3C723C}">
  <ds:schemaRefs>
    <ds:schemaRef ds:uri="http://schemas.microsoft.com/office/2006/documentManagement/types"/>
    <ds:schemaRef ds:uri="ba2294b9-6d6a-4c9b-a125-9e4b98f52ed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dfafca92-112a-41af-aa43-225fe01d3d0d"/>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29ED855D-C438-4A62-90EC-E66E7619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2004</Words>
  <Characters>11429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EOI International Non EEA Network</vt:lpstr>
    </vt:vector>
  </TitlesOfParts>
  <Company>DfE</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International Non EEA Network</dc:title>
  <dc:creator>MATHERS, Stuart</dc:creator>
  <cp:lastModifiedBy>IRFAN, Mohammad</cp:lastModifiedBy>
  <cp:revision>2</cp:revision>
  <cp:lastPrinted>2013-12-03T15:48:00Z</cp:lastPrinted>
  <dcterms:created xsi:type="dcterms:W3CDTF">2018-03-14T13:41:00Z</dcterms:created>
  <dcterms:modified xsi:type="dcterms:W3CDTF">2018-03-14T13:41:00Z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0x01010061B827D2B2699C41B3D164C1E82366EB0C005A4CC0AA87904C4D9A25D619A04B4E56</vt:lpwstr>
  </property>
  <property fmtid="{D5CDD505-2E9C-101B-9397-08002B2CF9AE}" pid="3" name="IWPOrganisationalUnit">
    <vt:lpwstr>2;#NCTL|50b03fc4-9596-44c0-8ddf-78c55856c7ae</vt:lpwstr>
  </property>
  <property fmtid="{D5CDD505-2E9C-101B-9397-08002B2CF9AE}" pid="4" name="IWPRightsProtectiveMarking">
    <vt:lpwstr>1;#Official|0884c477-2e62-47ea-b19c-5af6e91124c5</vt:lpwstr>
  </property>
  <property fmtid="{D5CDD505-2E9C-101B-9397-08002B2CF9AE}" pid="5" name="IWPOwner">
    <vt:lpwstr>3;#NCTL|8a55f59b-7d94-44dd-a344-986d47acf947</vt:lpwstr>
  </property>
  <property fmtid="{D5CDD505-2E9C-101B-9397-08002B2CF9AE}" pid="6" name="IWPFunction">
    <vt:lpwstr/>
  </property>
  <property fmtid="{D5CDD505-2E9C-101B-9397-08002B2CF9AE}" pid="7" name="_dlc_DocIdItemGuid">
    <vt:lpwstr>c16f792a-f399-4a68-9041-22e6560f5351</vt:lpwstr>
  </property>
  <property fmtid="{D5CDD505-2E9C-101B-9397-08002B2CF9AE}" pid="8" name="IWPSubject">
    <vt:lpwstr/>
  </property>
  <property fmtid="{D5CDD505-2E9C-101B-9397-08002B2CF9AE}" pid="9" name="IWPSiteType">
    <vt:lpwstr/>
  </property>
  <property fmtid="{D5CDD505-2E9C-101B-9397-08002B2CF9AE}" pid="10" name="IconOverlay">
    <vt:lpwstr/>
  </property>
  <property fmtid="{D5CDD505-2E9C-101B-9397-08002B2CF9AE}" pid="11" name="Rights:ProtectiveMarking">
    <vt:lpwstr>3;#Official|0884c477-2e62-47ea-b19c-5af6e91124c5</vt:lpwstr>
  </property>
  <property fmtid="{D5CDD505-2E9C-101B-9397-08002B2CF9AE}" pid="12" name="OrganisationalUnit">
    <vt:lpwstr>1;#Education Standards Directorate|0bb1b330-0f80-45f3-9dcd-af0b6ab04a85</vt:lpwstr>
  </property>
  <property fmtid="{D5CDD505-2E9C-101B-9397-08002B2CF9AE}" pid="13" name="Owner">
    <vt:lpwstr>2;#DfE|a484111e-5b24-4ad9-9778-c536c8c88985</vt:lpwstr>
  </property>
</Properties>
</file>